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561FFC">
      <w:r>
        <w:rPr>
          <w:noProof/>
          <w:lang w:eastAsia="en-GB"/>
        </w:rPr>
        <w:pict>
          <v:roundrect id="_x0000_s2068" style="position:absolute;margin-left:-20.05pt;margin-top:-5.45pt;width:563.45pt;height:99.55pt;z-index:251654656" arcsize="10923f" strokecolor="yellow" strokeweight="1.5pt">
            <v:textbox>
              <w:txbxContent>
                <w:p w:rsidR="008E15A3" w:rsidRDefault="008E15A3" w:rsidP="00EA664B">
                  <w:pPr>
                    <w:spacing w:after="10" w:line="240" w:lineRule="auto"/>
                    <w:ind w:left="142"/>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p>
                <w:p w:rsidR="008E15A3" w:rsidRDefault="008E15A3" w:rsidP="000F2EAA">
                  <w:pPr>
                    <w:spacing w:after="10" w:line="240" w:lineRule="auto"/>
                    <w:ind w:left="142"/>
                    <w:rPr>
                      <w:rFonts w:ascii="Century Gothic" w:hAnsi="Century Gothic"/>
                    </w:rPr>
                  </w:pPr>
                  <w:r>
                    <w:rPr>
                      <w:rFonts w:ascii="Century Gothic" w:hAnsi="Century Gothic"/>
                      <w:b/>
                    </w:rPr>
                    <w:t>Poetry – Exploring Form</w:t>
                  </w:r>
                </w:p>
                <w:p w:rsidR="008E15A3" w:rsidRPr="004E34C2" w:rsidRDefault="008E15A3" w:rsidP="004E34C2">
                  <w:pPr>
                    <w:shd w:val="clear" w:color="auto" w:fill="FFFFFF"/>
                    <w:spacing w:after="225" w:line="270" w:lineRule="atLeast"/>
                    <w:textAlignment w:val="baseline"/>
                    <w:rPr>
                      <w:rFonts w:ascii="Century Gothic" w:eastAsia="Times New Roman" w:hAnsi="Century Gothic" w:cs="Arial"/>
                      <w:color w:val="000000"/>
                      <w:sz w:val="24"/>
                      <w:szCs w:val="24"/>
                      <w:lang w:eastAsia="en-GB"/>
                    </w:rPr>
                  </w:pPr>
                  <w:r w:rsidRPr="004E34C2">
                    <w:rPr>
                      <w:rFonts w:ascii="Century Gothic" w:hAnsi="Century Gothic" w:cs="Arial"/>
                      <w:sz w:val="20"/>
                      <w:szCs w:val="20"/>
                    </w:rPr>
                    <w:t>We will begin by using our class reading book to develop our understanding poetry. We will be looking at Dr Seuss’s books .</w:t>
                  </w:r>
                  <w:r w:rsidRPr="004E34C2">
                    <w:rPr>
                      <w:rStyle w:val="HeaderChar"/>
                      <w:rFonts w:ascii="Century Gothic" w:hAnsi="Century Gothic" w:cs="Arial"/>
                      <w:color w:val="111111"/>
                      <w:sz w:val="20"/>
                      <w:szCs w:val="20"/>
                    </w:rPr>
                    <w:t xml:space="preserve"> </w:t>
                  </w:r>
                  <w:r w:rsidRPr="004E34C2">
                    <w:rPr>
                      <w:rFonts w:ascii="Century Gothic" w:hAnsi="Century Gothic" w:cs="Arial"/>
                      <w:color w:val="111111"/>
                      <w:sz w:val="20"/>
                      <w:szCs w:val="20"/>
                    </w:rPr>
                    <w:t xml:space="preserve">One Fish, Two Fish, Red Fish, Blue Fish and other of his stories.  We will look at other poetry and exploring different forms of poetry such as acrostic, rhyme, sound poetry and </w:t>
                  </w:r>
                  <w:proofErr w:type="spellStart"/>
                  <w:r w:rsidRPr="004E34C2">
                    <w:rPr>
                      <w:rFonts w:ascii="Century Gothic" w:hAnsi="Century Gothic" w:cs="Arial"/>
                      <w:color w:val="111111"/>
                      <w:sz w:val="20"/>
                      <w:szCs w:val="20"/>
                    </w:rPr>
                    <w:t>calligrams</w:t>
                  </w:r>
                  <w:proofErr w:type="spellEnd"/>
                  <w:r w:rsidRPr="004E34C2">
                    <w:rPr>
                      <w:rFonts w:ascii="Century Gothic" w:hAnsi="Century Gothic" w:cs="Arial"/>
                      <w:color w:val="111111"/>
                      <w:sz w:val="20"/>
                      <w:szCs w:val="20"/>
                    </w:rPr>
                    <w:t>.</w:t>
                  </w:r>
                  <w:r w:rsidRPr="004E34C2">
                    <w:rPr>
                      <w:rFonts w:ascii="Century Gothic" w:eastAsia="Times New Roman" w:hAnsi="Century Gothic" w:cs="Arial"/>
                      <w:color w:val="000000"/>
                      <w:sz w:val="20"/>
                      <w:szCs w:val="20"/>
                      <w:lang w:eastAsia="en-GB"/>
                    </w:rPr>
                    <w:t xml:space="preserve"> Children study poems that can be performed and identify performance techniques.</w:t>
                  </w:r>
                </w:p>
                <w:p w:rsidR="008E15A3" w:rsidRPr="00FE6516" w:rsidRDefault="008E15A3" w:rsidP="00FE6516">
                  <w:pPr>
                    <w:pStyle w:val="Heading1"/>
                    <w:shd w:val="clear" w:color="auto" w:fill="FFFFFF"/>
                    <w:spacing w:before="0" w:beforeAutospacing="0"/>
                    <w:rPr>
                      <w:rFonts w:ascii="Arial" w:hAnsi="Arial" w:cs="Arial"/>
                      <w:color w:val="111111"/>
                      <w:sz w:val="22"/>
                      <w:szCs w:val="22"/>
                    </w:rPr>
                  </w:pPr>
                </w:p>
                <w:p w:rsidR="008E15A3" w:rsidRPr="00EA664B" w:rsidRDefault="008E15A3" w:rsidP="00FE6516">
                  <w:pPr>
                    <w:spacing w:after="10" w:line="240" w:lineRule="auto"/>
                    <w:ind w:left="142"/>
                    <w:rPr>
                      <w:rFonts w:ascii="Century Gothic" w:hAnsi="Century Gothic"/>
                    </w:rPr>
                  </w:pPr>
                </w:p>
              </w:txbxContent>
            </v:textbox>
          </v:roundrect>
        </w:pict>
      </w:r>
    </w:p>
    <w:p w:rsidR="00336284" w:rsidRDefault="00561FFC" w:rsidP="00336284">
      <w:pPr>
        <w:tabs>
          <w:tab w:val="left" w:pos="2813"/>
        </w:tabs>
      </w:pPr>
      <w:r>
        <w:rPr>
          <w:noProof/>
          <w:lang w:eastAsia="en-GB"/>
        </w:rPr>
        <w:pict>
          <v:roundrect id="_x0000_s2079" style="position:absolute;margin-left:363pt;margin-top:499.8pt;width:185.65pt;height:158.35pt;z-index:251661824;mso-position-vertical:absolute" arcsize="10923f" strokecolor="#ffc000">
            <v:textbox>
              <w:txbxContent>
                <w:p w:rsidR="008E15A3" w:rsidRDefault="008E15A3">
                  <w:pPr>
                    <w:rPr>
                      <w:rFonts w:ascii="Century Gothic" w:hAnsi="Century Gothic"/>
                      <w:b/>
                    </w:rPr>
                  </w:pPr>
                  <w:r>
                    <w:rPr>
                      <w:rFonts w:ascii="Century Gothic" w:hAnsi="Century Gothic"/>
                      <w:b/>
                    </w:rPr>
                    <w:t>Art &amp;</w:t>
                  </w:r>
                  <w:r w:rsidRPr="00F70C8A">
                    <w:rPr>
                      <w:rFonts w:ascii="Century Gothic" w:hAnsi="Century Gothic"/>
                      <w:b/>
                    </w:rPr>
                    <w:t>D&amp;T:</w:t>
                  </w:r>
                </w:p>
                <w:p w:rsidR="008E15A3" w:rsidRDefault="00AF31A1">
                  <w:pPr>
                    <w:rPr>
                      <w:rFonts w:ascii="Century Gothic" w:hAnsi="Century Gothic"/>
                      <w:b/>
                    </w:rPr>
                  </w:pPr>
                  <w:r>
                    <w:rPr>
                      <w:rFonts w:ascii="Century Gothic" w:hAnsi="Century Gothic"/>
                      <w:b/>
                    </w:rPr>
                    <w:t xml:space="preserve">Famous artists – Celebrations </w:t>
                  </w:r>
                </w:p>
                <w:p w:rsidR="008E15A3" w:rsidRPr="00150E28" w:rsidRDefault="008E15A3">
                  <w:pPr>
                    <w:rPr>
                      <w:rFonts w:ascii="Century Gothic" w:hAnsi="Century Gothic"/>
                    </w:rPr>
                  </w:pPr>
                  <w:r>
                    <w:rPr>
                      <w:rFonts w:ascii="Century Gothic" w:hAnsi="Century Gothic"/>
                    </w:rPr>
                    <w:t xml:space="preserve">We will be looking at </w:t>
                  </w:r>
                  <w:r w:rsidR="00AF31A1">
                    <w:rPr>
                      <w:rFonts w:ascii="Century Gothic" w:hAnsi="Century Gothic"/>
                    </w:rPr>
                    <w:t xml:space="preserve">different artists and how they use different materials as well as different environments and settings. </w:t>
                  </w:r>
                  <w:r>
                    <w:rPr>
                      <w:rFonts w:ascii="Century Gothic" w:hAnsi="Century Gothic"/>
                    </w:rPr>
                    <w:t xml:space="preserve"> </w:t>
                  </w:r>
                </w:p>
              </w:txbxContent>
            </v:textbox>
          </v:roundrect>
        </w:pict>
      </w:r>
      <w:r>
        <w:rPr>
          <w:noProof/>
          <w:lang w:eastAsia="en-GB"/>
        </w:rPr>
        <w:pict>
          <v:roundrect id="_x0000_s2078" style="position:absolute;margin-left:172.15pt;margin-top:499.8pt;width:183.65pt;height:158.35pt;z-index:251660800;mso-position-vertical:absolute" arcsize="10923f" strokecolor="yellow">
            <v:textbox>
              <w:txbxContent>
                <w:p w:rsidR="008E15A3" w:rsidRDefault="008E15A3">
                  <w:pPr>
                    <w:rPr>
                      <w:rFonts w:ascii="Century Gothic" w:hAnsi="Century Gothic"/>
                      <w:b/>
                    </w:rPr>
                  </w:pPr>
                  <w:r>
                    <w:rPr>
                      <w:rFonts w:ascii="Century Gothic" w:hAnsi="Century Gothic"/>
                      <w:b/>
                    </w:rPr>
                    <w:t>Swimming</w:t>
                  </w:r>
                  <w:r w:rsidRPr="00F70C8A">
                    <w:rPr>
                      <w:rFonts w:ascii="Century Gothic" w:hAnsi="Century Gothic"/>
                      <w:b/>
                    </w:rPr>
                    <w:t>:</w:t>
                  </w:r>
                </w:p>
                <w:p w:rsidR="008E15A3" w:rsidRDefault="008E15A3">
                  <w:pPr>
                    <w:rPr>
                      <w:rFonts w:ascii="Century Gothic" w:hAnsi="Century Gothic"/>
                      <w:b/>
                    </w:rPr>
                  </w:pPr>
                  <w:r>
                    <w:rPr>
                      <w:rFonts w:ascii="Century Gothic" w:hAnsi="Century Gothic"/>
                      <w:b/>
                    </w:rPr>
                    <w:t>Survive and Stay Alive</w:t>
                  </w:r>
                </w:p>
                <w:p w:rsidR="008E15A3" w:rsidRPr="00727FF4" w:rsidRDefault="008E15A3">
                  <w:pPr>
                    <w:rPr>
                      <w:rFonts w:ascii="Century Gothic" w:hAnsi="Century Gothic"/>
                    </w:rPr>
                  </w:pPr>
                  <w:r>
                    <w:rPr>
                      <w:rFonts w:ascii="Century Gothic" w:hAnsi="Century Gothic"/>
                    </w:rPr>
                    <w:t>We will be working on our swimming techniques The children will be learning to swim short distances with some or no support. .</w:t>
                  </w:r>
                </w:p>
              </w:txbxContent>
            </v:textbox>
          </v:roundrect>
        </w:pict>
      </w:r>
      <w:r>
        <w:rPr>
          <w:noProof/>
          <w:lang w:eastAsia="en-GB"/>
        </w:rPr>
        <w:pict>
          <v:roundrect id="_x0000_s2077" style="position:absolute;margin-left:-23.8pt;margin-top:499.8pt;width:184.45pt;height:165.05pt;z-index:251659776;mso-position-horizontal:absolute;mso-position-vertical:absolute" arcsize="10923f" strokecolor="#ffc000">
            <v:textbox>
              <w:txbxContent>
                <w:p w:rsidR="008E15A3" w:rsidRDefault="008E15A3">
                  <w:pPr>
                    <w:rPr>
                      <w:rFonts w:ascii="Century Gothic" w:hAnsi="Century Gothic"/>
                      <w:b/>
                    </w:rPr>
                  </w:pPr>
                  <w:r w:rsidRPr="00F70C8A">
                    <w:rPr>
                      <w:rFonts w:ascii="Century Gothic" w:hAnsi="Century Gothic"/>
                      <w:b/>
                    </w:rPr>
                    <w:t>Music:</w:t>
                  </w:r>
                </w:p>
                <w:p w:rsidR="008E15A3" w:rsidRDefault="008E15A3">
                  <w:pPr>
                    <w:rPr>
                      <w:rFonts w:ascii="Century Gothic" w:hAnsi="Century Gothic"/>
                      <w:b/>
                    </w:rPr>
                  </w:pPr>
                  <w:r>
                    <w:rPr>
                      <w:rFonts w:ascii="Century Gothic" w:hAnsi="Century Gothic"/>
                      <w:b/>
                    </w:rPr>
                    <w:t>Ongoing Skills</w:t>
                  </w:r>
                </w:p>
                <w:p w:rsidR="008E15A3" w:rsidRPr="008E15A3" w:rsidRDefault="008E15A3">
                  <w:pPr>
                    <w:rPr>
                      <w:rFonts w:ascii="Century Gothic" w:hAnsi="Century Gothic"/>
                    </w:rPr>
                  </w:pPr>
                  <w:r w:rsidRPr="008E15A3">
                    <w:rPr>
                      <w:rFonts w:ascii="Century Gothic" w:hAnsi="Century Gothic"/>
                    </w:rPr>
                    <w:t>The  children will learn to sing songs from memory and understand the importance of articulating their words to communicate with an audience</w:t>
                  </w:r>
                </w:p>
              </w:txbxContent>
            </v:textbox>
          </v:roundrect>
        </w:pict>
      </w:r>
      <w:r>
        <w:rPr>
          <w:noProof/>
          <w:lang w:eastAsia="en-GB"/>
        </w:rPr>
        <w:pict>
          <v:roundrect id="_x0000_s2072" style="position:absolute;margin-left:-20.05pt;margin-top:197.7pt;width:559.55pt;height:83.75pt;z-index:251655680" arcsize="10923f" strokecolor="yellow">
            <v:textbox>
              <w:txbxContent>
                <w:p w:rsidR="008E15A3" w:rsidRPr="00E53CCF" w:rsidRDefault="008E15A3" w:rsidP="00CA101A">
                  <w:pPr>
                    <w:spacing w:after="10" w:line="240" w:lineRule="auto"/>
                    <w:ind w:left="142"/>
                    <w:rPr>
                      <w:rFonts w:ascii="Century Gothic" w:hAnsi="Century Gothic"/>
                    </w:rPr>
                  </w:pPr>
                  <w:r>
                    <w:rPr>
                      <w:rFonts w:ascii="Century Gothic" w:hAnsi="Century Gothic"/>
                      <w:b/>
                    </w:rPr>
                    <w:t>Science:</w:t>
                  </w:r>
                  <w:r>
                    <w:rPr>
                      <w:rFonts w:ascii="Century Gothic" w:hAnsi="Century Gothic"/>
                      <w:b/>
                      <w:bCs/>
                    </w:rPr>
                    <w:t xml:space="preserve"> Lights and Shadow </w:t>
                  </w:r>
                </w:p>
                <w:p w:rsidR="008E15A3" w:rsidRPr="004E34C2" w:rsidRDefault="008E15A3" w:rsidP="000F2EAA">
                  <w:pPr>
                    <w:spacing w:after="10" w:line="240" w:lineRule="auto"/>
                    <w:ind w:left="142"/>
                    <w:rPr>
                      <w:rFonts w:ascii="Century Gothic" w:hAnsi="Century Gothic"/>
                    </w:rPr>
                  </w:pPr>
                  <w:r w:rsidRPr="004E34C2">
                    <w:rPr>
                      <w:rFonts w:ascii="Century Gothic" w:hAnsi="Century Gothic"/>
                    </w:rPr>
                    <w:t xml:space="preserve">We are going to look at the use of light and dark </w:t>
                  </w:r>
                  <w:r w:rsidR="00FF4E01">
                    <w:rPr>
                      <w:rFonts w:ascii="Century Gothic" w:hAnsi="Century Gothic"/>
                    </w:rPr>
                    <w:t xml:space="preserve">in </w:t>
                  </w:r>
                  <w:r w:rsidR="00FF4E01">
                    <w:rPr>
                      <w:rFonts w:ascii="Century Gothic" w:hAnsi="Century Gothic"/>
                    </w:rPr>
                    <w:t>every</w:t>
                  </w:r>
                  <w:r w:rsidRPr="004E34C2">
                    <w:rPr>
                      <w:rFonts w:ascii="Century Gothic" w:hAnsi="Century Gothic"/>
                    </w:rPr>
                    <w:t xml:space="preserve">day life including the cycle of the sun and the moon. The children will understand the properties of light and where it comes from..  They will identify that the apparent movement of the Sun causes changes in the length and shape of shadows.  They will begin to understand that the Earth spinning on its axis causes night and day.  </w:t>
                  </w:r>
                </w:p>
                <w:p w:rsidR="008E15A3" w:rsidRPr="00EA664B" w:rsidRDefault="008E15A3" w:rsidP="00EA664B">
                  <w:pPr>
                    <w:rPr>
                      <w:rFonts w:ascii="Century Gothic" w:hAnsi="Century Gothic"/>
                    </w:rPr>
                  </w:pPr>
                </w:p>
              </w:txbxContent>
            </v:textbox>
          </v:roundrect>
        </w:pict>
      </w:r>
      <w:r>
        <w:rPr>
          <w:noProof/>
          <w:lang w:eastAsia="en-GB"/>
        </w:rPr>
        <w:pict>
          <v:roundrect id="_x0000_s2067" style="position:absolute;margin-left:-20.1pt;margin-top:75.25pt;width:563.45pt;height:114.9pt;z-index:251653632" arcsize="10923f" strokecolor="#ffc000" strokeweight="1.5pt">
            <v:textbox style="mso-next-textbox:#_x0000_s2067">
              <w:txbxContent>
                <w:p w:rsidR="008E15A3" w:rsidRDefault="008E15A3" w:rsidP="007D0A40">
                  <w:pPr>
                    <w:spacing w:after="10" w:line="240" w:lineRule="auto"/>
                    <w:ind w:left="142"/>
                    <w:rPr>
                      <w:rFonts w:ascii="Century Gothic" w:hAnsi="Century Gothic"/>
                    </w:rPr>
                  </w:pPr>
                  <w:r>
                    <w:rPr>
                      <w:rFonts w:ascii="Century Gothic" w:hAnsi="Century Gothic"/>
                      <w:b/>
                    </w:rPr>
                    <w:t>Maths:</w:t>
                  </w:r>
                </w:p>
                <w:p w:rsidR="008E15A3" w:rsidRDefault="008E15A3" w:rsidP="007D0A40">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w:t>
                  </w:r>
                  <w:r>
                    <w:rPr>
                      <w:rFonts w:ascii="Century Gothic" w:hAnsi="Century Gothic"/>
                    </w:rPr>
                    <w:t xml:space="preserve">– we will be looking at the number system and communication of amounts of objects. Children will identify more and less of different amounts the children will also learn to count in 2. 5 and 10 </w:t>
                  </w:r>
                </w:p>
                <w:p w:rsidR="008E15A3" w:rsidRPr="007D0A40" w:rsidRDefault="008E15A3" w:rsidP="007D0A40">
                  <w:pPr>
                    <w:spacing w:after="10" w:line="240" w:lineRule="auto"/>
                    <w:ind w:left="142"/>
                    <w:rPr>
                      <w:rFonts w:ascii="Century Gothic" w:hAnsi="Century Gothic"/>
                    </w:rPr>
                  </w:pPr>
                  <w:r>
                    <w:rPr>
                      <w:rFonts w:ascii="Century Gothic" w:hAnsi="Century Gothic"/>
                      <w:b/>
                    </w:rPr>
                    <w:t xml:space="preserve">Telling the time </w:t>
                  </w:r>
                  <w:r w:rsidR="00AF31A1" w:rsidRPr="004E34C2">
                    <w:rPr>
                      <w:rFonts w:ascii="Century Gothic" w:hAnsi="Century Gothic"/>
                    </w:rPr>
                    <w:t>-</w:t>
                  </w:r>
                  <w:r w:rsidR="00AF31A1">
                    <w:rPr>
                      <w:rFonts w:ascii="Century Gothic" w:hAnsi="Century Gothic"/>
                    </w:rPr>
                    <w:t xml:space="preserve"> To</w:t>
                  </w:r>
                  <w:r>
                    <w:rPr>
                      <w:rFonts w:ascii="Century Gothic" w:hAnsi="Century Gothic"/>
                    </w:rPr>
                    <w:t xml:space="preserve"> recognise the numbers on a clock and to understand the hands of a clock and what they mean. The children will understand that the numbers are counted in 5’s.</w:t>
                  </w:r>
                </w:p>
                <w:p w:rsidR="008E15A3" w:rsidRPr="00EA664B" w:rsidRDefault="008E15A3" w:rsidP="00EA664B">
                  <w:pPr>
                    <w:rPr>
                      <w:rFonts w:ascii="Century Gothic" w:hAnsi="Century Gothic"/>
                    </w:rPr>
                  </w:pPr>
                </w:p>
              </w:txbxContent>
            </v:textbox>
          </v:roundrect>
        </w:pict>
      </w:r>
      <w:r>
        <w:rPr>
          <w:noProof/>
          <w:lang w:eastAsia="en-GB"/>
        </w:rPr>
        <w:pict>
          <v:roundrect id="_x0000_s2075" style="position:absolute;margin-left:172.15pt;margin-top:309.05pt;width:185.6pt;height:185pt;z-index:251657728" arcsize="10923f" strokecolor="#ffc000">
            <v:textbox>
              <w:txbxContent>
                <w:p w:rsidR="008E15A3" w:rsidRDefault="008E15A3">
                  <w:pPr>
                    <w:rPr>
                      <w:rFonts w:ascii="Century Gothic" w:hAnsi="Century Gothic"/>
                      <w:b/>
                    </w:rPr>
                  </w:pPr>
                  <w:r w:rsidRPr="00485F7D">
                    <w:rPr>
                      <w:rFonts w:ascii="Century Gothic" w:hAnsi="Century Gothic"/>
                      <w:b/>
                    </w:rPr>
                    <w:t>ICT:</w:t>
                  </w:r>
                </w:p>
                <w:p w:rsidR="008E15A3" w:rsidRPr="008E15A3" w:rsidRDefault="008E15A3">
                  <w:pPr>
                    <w:rPr>
                      <w:rFonts w:ascii="Century Gothic" w:hAnsi="Century Gothic"/>
                      <w:b/>
                    </w:rPr>
                  </w:pPr>
                  <w:r w:rsidRPr="008E15A3">
                    <w:rPr>
                      <w:rFonts w:ascii="Arial" w:hAnsi="Arial"/>
                      <w:sz w:val="24"/>
                    </w:rPr>
                    <w:t xml:space="preserve"> </w:t>
                  </w:r>
                  <w:r w:rsidRPr="008E15A3">
                    <w:rPr>
                      <w:rFonts w:ascii="Arial" w:hAnsi="Arial"/>
                      <w:b/>
                      <w:sz w:val="24"/>
                    </w:rPr>
                    <w:t>Designing and exploring</w:t>
                  </w:r>
                </w:p>
                <w:p w:rsidR="008E15A3" w:rsidRPr="008E15A3" w:rsidRDefault="008E15A3">
                  <w:pPr>
                    <w:rPr>
                      <w:rFonts w:ascii="Century Gothic" w:hAnsi="Century Gothic"/>
                    </w:rPr>
                  </w:pPr>
                  <w:r>
                    <w:rPr>
                      <w:rFonts w:ascii="Century Gothic" w:hAnsi="Century Gothic"/>
                    </w:rPr>
                    <w:t xml:space="preserve"> </w:t>
                  </w:r>
                  <w:r w:rsidRPr="008E15A3">
                    <w:rPr>
                      <w:rFonts w:ascii="Century Gothic" w:hAnsi="Century Gothic"/>
                    </w:rPr>
                    <w:t>The children will be learning</w:t>
                  </w:r>
                  <w:r w:rsidRPr="008E15A3">
                    <w:rPr>
                      <w:rFonts w:ascii="Century Gothic" w:hAnsi="Century Gothic"/>
                      <w:sz w:val="20"/>
                    </w:rPr>
                    <w:t xml:space="preserve"> that computers can represent real or fantasy situations</w:t>
                  </w:r>
                  <w:r>
                    <w:rPr>
                      <w:rFonts w:ascii="Century Gothic" w:hAnsi="Century Gothic"/>
                      <w:sz w:val="20"/>
                    </w:rPr>
                    <w:t xml:space="preserve"> and to use a computer to develop </w:t>
                  </w:r>
                  <w:r w:rsidR="00036369">
                    <w:rPr>
                      <w:rFonts w:ascii="Century Gothic" w:hAnsi="Century Gothic"/>
                      <w:sz w:val="20"/>
                    </w:rPr>
                    <w:t>their</w:t>
                  </w:r>
                  <w:r>
                    <w:rPr>
                      <w:rFonts w:ascii="Century Gothic" w:hAnsi="Century Gothic"/>
                      <w:sz w:val="20"/>
                    </w:rPr>
                    <w:t xml:space="preserve"> skills. </w:t>
                  </w:r>
                </w:p>
              </w:txbxContent>
            </v:textbox>
          </v:roundrect>
        </w:pict>
      </w:r>
      <w:r>
        <w:rPr>
          <w:noProof/>
          <w:lang w:eastAsia="en-GB"/>
        </w:rPr>
        <w:pict>
          <v:roundrect id="_x0000_s2076" style="position:absolute;margin-left:363pt;margin-top:309.05pt;width:185.6pt;height:185pt;z-index:251658752" arcsize="10923f" strokecolor="#ffc000">
            <v:textbox>
              <w:txbxContent>
                <w:p w:rsidR="008E15A3" w:rsidRDefault="008E15A3">
                  <w:pPr>
                    <w:rPr>
                      <w:rFonts w:ascii="Century Gothic" w:hAnsi="Century Gothic"/>
                      <w:b/>
                    </w:rPr>
                  </w:pPr>
                  <w:r w:rsidRPr="00485F7D">
                    <w:rPr>
                      <w:rFonts w:ascii="Century Gothic" w:hAnsi="Century Gothic"/>
                      <w:b/>
                    </w:rPr>
                    <w:t>Humanities:</w:t>
                  </w:r>
                </w:p>
                <w:p w:rsidR="008E15A3" w:rsidRDefault="00AF31A1">
                  <w:pPr>
                    <w:rPr>
                      <w:rFonts w:ascii="Century Gothic" w:hAnsi="Century Gothic"/>
                      <w:b/>
                    </w:rPr>
                  </w:pPr>
                  <w:r>
                    <w:rPr>
                      <w:rFonts w:ascii="Century Gothic" w:hAnsi="Century Gothic"/>
                      <w:b/>
                    </w:rPr>
                    <w:t>History –</w:t>
                  </w:r>
                  <w:r w:rsidR="008E15A3">
                    <w:rPr>
                      <w:rFonts w:ascii="Century Gothic" w:hAnsi="Century Gothic"/>
                      <w:b/>
                    </w:rPr>
                    <w:t xml:space="preserve"> Lets Celebrate </w:t>
                  </w:r>
                </w:p>
                <w:p w:rsidR="008E15A3" w:rsidRPr="00727FF4" w:rsidRDefault="008E15A3">
                  <w:pPr>
                    <w:rPr>
                      <w:rFonts w:ascii="Century Gothic" w:hAnsi="Century Gothic"/>
                    </w:rPr>
                  </w:pPr>
                  <w:r w:rsidRPr="00727FF4">
                    <w:rPr>
                      <w:rFonts w:ascii="Century Gothic" w:hAnsi="Century Gothic"/>
                      <w:sz w:val="18"/>
                    </w:rPr>
                    <w:t xml:space="preserve">We will look at </w:t>
                  </w:r>
                  <w:r>
                    <w:rPr>
                      <w:rFonts w:ascii="Century Gothic" w:hAnsi="Century Gothic"/>
                      <w:sz w:val="18"/>
                    </w:rPr>
                    <w:t xml:space="preserve">famous celebrations that have happened in history, when and where they happened and how they may of influenced our lives today. </w:t>
                  </w:r>
                  <w:r>
                    <w:rPr>
                      <w:rFonts w:ascii="Century Gothic" w:hAnsi="Century Gothic"/>
                      <w:sz w:val="18"/>
                      <w:szCs w:val="18"/>
                    </w:rPr>
                    <w:t>.</w:t>
                  </w:r>
                </w:p>
              </w:txbxContent>
            </v:textbox>
          </v:roundrect>
        </w:pict>
      </w:r>
      <w:r>
        <w:rPr>
          <w:noProof/>
          <w:lang w:eastAsia="en-GB"/>
        </w:rPr>
        <w:pict>
          <v:roundrect id="_x0000_s2073" style="position:absolute;margin-left:-20.05pt;margin-top:309.05pt;width:186.95pt;height:185pt;z-index:251656704" arcsize="10923f" strokecolor="yellow">
            <v:textbox>
              <w:txbxContent>
                <w:p w:rsidR="008E15A3" w:rsidRDefault="008E15A3"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8E15A3" w:rsidRDefault="008E15A3" w:rsidP="00485F7D">
                  <w:pPr>
                    <w:spacing w:line="240" w:lineRule="auto"/>
                    <w:rPr>
                      <w:rFonts w:ascii="Century Gothic" w:hAnsi="Century Gothic"/>
                      <w:b/>
                    </w:rPr>
                  </w:pPr>
                  <w:r>
                    <w:rPr>
                      <w:rFonts w:ascii="Century Gothic" w:hAnsi="Century Gothic"/>
                      <w:b/>
                    </w:rPr>
                    <w:t xml:space="preserve"> Special Days </w:t>
                  </w:r>
                </w:p>
                <w:p w:rsidR="008E15A3" w:rsidRPr="00E53CCF" w:rsidRDefault="008E15A3" w:rsidP="00485F7D">
                  <w:pPr>
                    <w:spacing w:line="240" w:lineRule="auto"/>
                    <w:rPr>
                      <w:rFonts w:ascii="Century Gothic" w:hAnsi="Century Gothic"/>
                    </w:rPr>
                  </w:pPr>
                  <w:r>
                    <w:rPr>
                      <w:rFonts w:ascii="Century Gothic" w:hAnsi="Century Gothic"/>
                    </w:rPr>
                    <w:t xml:space="preserve">We will be learning about the similarities and differences between people and their celebrations.  We will be learning about the notion of special events. </w:t>
                  </w: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A3" w:rsidRDefault="008E15A3" w:rsidP="00336284">
      <w:pPr>
        <w:spacing w:after="0" w:line="240" w:lineRule="auto"/>
      </w:pPr>
      <w:r>
        <w:separator/>
      </w:r>
    </w:p>
  </w:endnote>
  <w:endnote w:type="continuationSeparator" w:id="0">
    <w:p w:rsidR="008E15A3" w:rsidRDefault="008E15A3"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A3" w:rsidRDefault="008E15A3" w:rsidP="00336284">
      <w:pPr>
        <w:spacing w:after="0" w:line="240" w:lineRule="auto"/>
      </w:pPr>
      <w:r>
        <w:separator/>
      </w:r>
    </w:p>
  </w:footnote>
  <w:footnote w:type="continuationSeparator" w:id="0">
    <w:p w:rsidR="008E15A3" w:rsidRDefault="008E15A3"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A3" w:rsidRDefault="00561FFC" w:rsidP="00EA664B">
    <w:pPr>
      <w:pStyle w:val="Header"/>
      <w:tabs>
        <w:tab w:val="clear" w:pos="9026"/>
      </w:tabs>
      <w:ind w:right="-449"/>
    </w:pPr>
    <w:r w:rsidRPr="00561FFC">
      <w:rPr>
        <w:noProof/>
        <w:color w:val="1F497D"/>
        <w:lang w:eastAsia="en-GB"/>
      </w:rPr>
      <w:pict>
        <v:roundrect id="_x0000_s1025" style="position:absolute;margin-left:11.7pt;margin-top:.6pt;width:344.1pt;height:58.6pt;z-index:251657728" arcsize="10923f" fillcolor="black [3213]" strokecolor="yellow" strokeweight="3pt">
          <v:shadow on="t" type="perspective" color="#3f3151" opacity=".5" offset="1pt" offset2="-1pt"/>
          <v:textbox style="mso-next-textbox:#_x0000_s1025">
            <w:txbxContent>
              <w:p w:rsidR="008E15A3" w:rsidRPr="00B602A5" w:rsidRDefault="008E15A3"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YELLOW CLASS </w:t>
                </w:r>
              </w:p>
              <w:p w:rsidR="008E15A3" w:rsidRPr="00B602A5" w:rsidRDefault="008E15A3" w:rsidP="00336284">
                <w:pPr>
                  <w:jc w:val="center"/>
                  <w:rPr>
                    <w:rFonts w:ascii="Century Gothic" w:hAnsi="Century Gothic"/>
                    <w:color w:val="FFFFFF"/>
                    <w:sz w:val="24"/>
                    <w:szCs w:val="24"/>
                  </w:rPr>
                </w:pPr>
                <w:r>
                  <w:rPr>
                    <w:rFonts w:ascii="Century Gothic" w:hAnsi="Century Gothic"/>
                    <w:color w:val="FFFFFF"/>
                    <w:sz w:val="24"/>
                    <w:szCs w:val="24"/>
                  </w:rPr>
                  <w:t>Autumn 2</w:t>
                </w:r>
                <w:r w:rsidRPr="00B602A5">
                  <w:rPr>
                    <w:rFonts w:ascii="Century Gothic" w:hAnsi="Century Gothic"/>
                    <w:color w:val="FFFFFF"/>
                    <w:sz w:val="24"/>
                    <w:szCs w:val="24"/>
                  </w:rPr>
                  <w:t xml:space="preserve"> 2017 </w:t>
                </w:r>
                <w:r>
                  <w:rPr>
                    <w:rFonts w:ascii="Century Gothic" w:hAnsi="Century Gothic"/>
                    <w:color w:val="FFFFFF"/>
                    <w:sz w:val="24"/>
                    <w:szCs w:val="24"/>
                  </w:rPr>
                  <w:t xml:space="preserve">       Celebrations</w:t>
                </w:r>
              </w:p>
              <w:p w:rsidR="008E15A3" w:rsidRPr="00F70C8A" w:rsidRDefault="008E15A3" w:rsidP="00336284">
                <w:pPr>
                  <w:jc w:val="center"/>
                  <w:rPr>
                    <w:rFonts w:ascii="Century Gothic" w:hAnsi="Century Gothic"/>
                    <w:color w:val="FFFFFF"/>
                    <w:sz w:val="28"/>
                    <w:szCs w:val="28"/>
                  </w:rPr>
                </w:pPr>
              </w:p>
            </w:txbxContent>
          </v:textbox>
        </v:roundrect>
      </w:pict>
    </w:r>
    <w:r w:rsidR="008E15A3">
      <w:rPr>
        <w:noProof/>
        <w:color w:val="1F497D"/>
        <w:lang w:eastAsia="en-GB"/>
      </w:rPr>
      <w:tab/>
    </w:r>
    <w:r w:rsidR="008E15A3">
      <w:rPr>
        <w:noProof/>
        <w:color w:val="1F497D"/>
        <w:lang w:eastAsia="en-GB"/>
      </w:rPr>
      <w:tab/>
      <w:t xml:space="preserve">      </w:t>
    </w:r>
    <w:r w:rsidR="008E15A3">
      <w:rPr>
        <w:noProof/>
        <w:color w:val="1F497D"/>
        <w:lang w:eastAsia="en-GB"/>
      </w:rPr>
      <w:tab/>
      <w:t xml:space="preserve"> </w:t>
    </w:r>
    <w:r w:rsidR="008E15A3">
      <w:rPr>
        <w:noProof/>
        <w:color w:val="1F497D"/>
        <w:lang w:eastAsia="en-GB"/>
      </w:rPr>
      <w:tab/>
      <w:t xml:space="preserve">                        </w:t>
    </w:r>
    <w:r w:rsidR="008E15A3">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8E15A3" w:rsidRDefault="008E15A3"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8E15A3" w:rsidRPr="00336284" w:rsidRDefault="008E15A3">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2081" fillcolor="white">
      <v:fill color="white"/>
      <o:colormenu v:ext="edit" fillcolor="none [3213]" strokecolor="yellow"/>
    </o:shapedefaults>
    <o:shapelayout v:ext="edit">
      <o:idmap v:ext="edit" data="1"/>
    </o:shapelayout>
  </w:hdrShapeDefaults>
  <w:footnotePr>
    <w:footnote w:id="-1"/>
    <w:footnote w:id="0"/>
  </w:footnotePr>
  <w:endnotePr>
    <w:endnote w:id="-1"/>
    <w:endnote w:id="0"/>
  </w:endnotePr>
  <w:compat/>
  <w:rsids>
    <w:rsidRoot w:val="00336284"/>
    <w:rsid w:val="00022D55"/>
    <w:rsid w:val="00036369"/>
    <w:rsid w:val="00062480"/>
    <w:rsid w:val="00085F5D"/>
    <w:rsid w:val="000A7C5F"/>
    <w:rsid w:val="000F2EAA"/>
    <w:rsid w:val="00123049"/>
    <w:rsid w:val="00150E28"/>
    <w:rsid w:val="001A3A02"/>
    <w:rsid w:val="00223964"/>
    <w:rsid w:val="00275746"/>
    <w:rsid w:val="00277198"/>
    <w:rsid w:val="00300073"/>
    <w:rsid w:val="00316EBA"/>
    <w:rsid w:val="00336284"/>
    <w:rsid w:val="00380DCC"/>
    <w:rsid w:val="0041005A"/>
    <w:rsid w:val="004549AD"/>
    <w:rsid w:val="00485F7D"/>
    <w:rsid w:val="004865F8"/>
    <w:rsid w:val="0049025F"/>
    <w:rsid w:val="00495591"/>
    <w:rsid w:val="004A482B"/>
    <w:rsid w:val="004E34C2"/>
    <w:rsid w:val="004F57B9"/>
    <w:rsid w:val="005449DB"/>
    <w:rsid w:val="00561FFC"/>
    <w:rsid w:val="00562950"/>
    <w:rsid w:val="0058677B"/>
    <w:rsid w:val="00626383"/>
    <w:rsid w:val="0065260F"/>
    <w:rsid w:val="00671886"/>
    <w:rsid w:val="006D2CFF"/>
    <w:rsid w:val="006F7795"/>
    <w:rsid w:val="00705083"/>
    <w:rsid w:val="00705087"/>
    <w:rsid w:val="00727FF4"/>
    <w:rsid w:val="007520FE"/>
    <w:rsid w:val="00771AC3"/>
    <w:rsid w:val="007A6B40"/>
    <w:rsid w:val="007D0A40"/>
    <w:rsid w:val="007F5DD7"/>
    <w:rsid w:val="00814E5C"/>
    <w:rsid w:val="00837129"/>
    <w:rsid w:val="0085114D"/>
    <w:rsid w:val="008861EC"/>
    <w:rsid w:val="008B06DC"/>
    <w:rsid w:val="008C235A"/>
    <w:rsid w:val="008C2F32"/>
    <w:rsid w:val="008D4166"/>
    <w:rsid w:val="008E15A3"/>
    <w:rsid w:val="008F3315"/>
    <w:rsid w:val="00936F30"/>
    <w:rsid w:val="00997B9D"/>
    <w:rsid w:val="009C2B93"/>
    <w:rsid w:val="009E10B1"/>
    <w:rsid w:val="009F23FB"/>
    <w:rsid w:val="009F645D"/>
    <w:rsid w:val="00A3042A"/>
    <w:rsid w:val="00AD0604"/>
    <w:rsid w:val="00AF31A1"/>
    <w:rsid w:val="00AF6F29"/>
    <w:rsid w:val="00B25FFC"/>
    <w:rsid w:val="00B602A5"/>
    <w:rsid w:val="00BC78AB"/>
    <w:rsid w:val="00BD2FB1"/>
    <w:rsid w:val="00BE054F"/>
    <w:rsid w:val="00BE6D2B"/>
    <w:rsid w:val="00C3426E"/>
    <w:rsid w:val="00CA101A"/>
    <w:rsid w:val="00CD626E"/>
    <w:rsid w:val="00CD786A"/>
    <w:rsid w:val="00D06C40"/>
    <w:rsid w:val="00D95F1D"/>
    <w:rsid w:val="00DA6137"/>
    <w:rsid w:val="00DC53C6"/>
    <w:rsid w:val="00E37FC2"/>
    <w:rsid w:val="00E53CCF"/>
    <w:rsid w:val="00E91361"/>
    <w:rsid w:val="00EA664B"/>
    <w:rsid w:val="00EA66EB"/>
    <w:rsid w:val="00EB12A4"/>
    <w:rsid w:val="00EC3EE8"/>
    <w:rsid w:val="00F108EB"/>
    <w:rsid w:val="00F14D2A"/>
    <w:rsid w:val="00F62877"/>
    <w:rsid w:val="00F6517E"/>
    <w:rsid w:val="00F70C8A"/>
    <w:rsid w:val="00F817F4"/>
    <w:rsid w:val="00FA73A1"/>
    <w:rsid w:val="00FE50C3"/>
    <w:rsid w:val="00FE6516"/>
    <w:rsid w:val="00FF4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colormenu v:ext="edit" fillcolor="none [3213]" strokecolor="yellow"/>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paragraph" w:styleId="Heading1">
    <w:name w:val="heading 1"/>
    <w:basedOn w:val="Normal"/>
    <w:link w:val="Heading1Char"/>
    <w:uiPriority w:val="9"/>
    <w:qFormat/>
    <w:rsid w:val="00FE651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E6516"/>
    <w:rPr>
      <w:rFonts w:ascii="Times New Roman" w:eastAsia="Times New Roman" w:hAnsi="Times New Roman"/>
      <w:b/>
      <w:bCs/>
      <w:kern w:val="36"/>
      <w:sz w:val="48"/>
      <w:szCs w:val="48"/>
    </w:rPr>
  </w:style>
  <w:style w:type="character" w:customStyle="1" w:styleId="a-size-large">
    <w:name w:val="a-size-large"/>
    <w:basedOn w:val="DefaultParagraphFont"/>
    <w:rsid w:val="00FE6516"/>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250431113">
      <w:bodyDiv w:val="1"/>
      <w:marLeft w:val="0"/>
      <w:marRight w:val="0"/>
      <w:marTop w:val="0"/>
      <w:marBottom w:val="0"/>
      <w:divBdr>
        <w:top w:val="none" w:sz="0" w:space="0" w:color="auto"/>
        <w:left w:val="none" w:sz="0" w:space="0" w:color="auto"/>
        <w:bottom w:val="none" w:sz="0" w:space="0" w:color="auto"/>
        <w:right w:val="none" w:sz="0" w:space="0" w:color="auto"/>
      </w:divBdr>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 w:id="16445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F7B9-5FF5-4A7E-A67E-32DCDE1B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5</cp:revision>
  <cp:lastPrinted>2017-11-09T12:00:00Z</cp:lastPrinted>
  <dcterms:created xsi:type="dcterms:W3CDTF">2017-11-01T16:46:00Z</dcterms:created>
  <dcterms:modified xsi:type="dcterms:W3CDTF">2017-11-22T12:33:00Z</dcterms:modified>
</cp:coreProperties>
</file>