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8F07C8">
      <w:r>
        <w:rPr>
          <w:noProof/>
          <w:lang w:eastAsia="en-GB"/>
        </w:rPr>
        <w:pict>
          <v:roundrect id="_x0000_s2068" style="position:absolute;margin-left:-20.05pt;margin-top:-5.45pt;width:563.45pt;height:99.55pt;z-index:251654656" arcsize="10923f" strokecolor="#8064a2" strokeweight="1.5pt">
            <v:textbox>
              <w:txbxContent>
                <w:p w:rsidR="006E7556" w:rsidRDefault="006E7556" w:rsidP="00EA664B">
                  <w:pPr>
                    <w:spacing w:after="10" w:line="240" w:lineRule="auto"/>
                    <w:ind w:left="142"/>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6E7556" w:rsidRDefault="006E7556" w:rsidP="006E7556">
                  <w:pPr>
                    <w:spacing w:after="10" w:line="240" w:lineRule="auto"/>
                    <w:ind w:left="142"/>
                    <w:rPr>
                      <w:rFonts w:ascii="Century Gothic" w:hAnsi="Century Gothic"/>
                      <w:b/>
                    </w:rPr>
                  </w:pPr>
                  <w:r>
                    <w:rPr>
                      <w:rFonts w:ascii="Century Gothic" w:hAnsi="Century Gothic"/>
                      <w:b/>
                    </w:rPr>
                    <w:t xml:space="preserve">Stories </w:t>
                  </w:r>
                  <w:proofErr w:type="gramStart"/>
                  <w:r>
                    <w:rPr>
                      <w:rFonts w:ascii="Century Gothic" w:hAnsi="Century Gothic"/>
                      <w:b/>
                    </w:rPr>
                    <w:t>From</w:t>
                  </w:r>
                  <w:proofErr w:type="gramEnd"/>
                  <w:r>
                    <w:rPr>
                      <w:rFonts w:ascii="Century Gothic" w:hAnsi="Century Gothic"/>
                      <w:b/>
                    </w:rPr>
                    <w:t xml:space="preserve"> Another Culture</w:t>
                  </w:r>
                </w:p>
                <w:p w:rsidR="006E7556" w:rsidRPr="006E7556" w:rsidRDefault="006E7556" w:rsidP="006E7556">
                  <w:pPr>
                    <w:spacing w:after="10" w:line="240" w:lineRule="auto"/>
                    <w:ind w:left="142"/>
                    <w:rPr>
                      <w:rFonts w:ascii="Century Gothic" w:hAnsi="Century Gothic"/>
                    </w:rPr>
                  </w:pPr>
                  <w:r>
                    <w:rPr>
                      <w:rFonts w:ascii="Century Gothic" w:hAnsi="Century Gothic"/>
                    </w:rPr>
                    <w:t xml:space="preserve">We will be looking at the stories </w:t>
                  </w:r>
                  <w:proofErr w:type="spellStart"/>
                  <w:r>
                    <w:rPr>
                      <w:rFonts w:ascii="Century Gothic" w:hAnsi="Century Gothic"/>
                    </w:rPr>
                    <w:t>Handa’s</w:t>
                  </w:r>
                  <w:proofErr w:type="spellEnd"/>
                  <w:r>
                    <w:rPr>
                      <w:rFonts w:ascii="Century Gothic" w:hAnsi="Century Gothic"/>
                    </w:rPr>
                    <w:t xml:space="preserve"> Hen and </w:t>
                  </w:r>
                  <w:proofErr w:type="spellStart"/>
                  <w:r>
                    <w:rPr>
                      <w:rFonts w:ascii="Century Gothic" w:hAnsi="Century Gothic"/>
                    </w:rPr>
                    <w:t>Handa’s</w:t>
                  </w:r>
                  <w:proofErr w:type="spellEnd"/>
                  <w:r>
                    <w:rPr>
                      <w:rFonts w:ascii="Century Gothic" w:hAnsi="Century Gothic"/>
                    </w:rPr>
                    <w:t xml:space="preserve"> </w:t>
                  </w:r>
                  <w:proofErr w:type="spellStart"/>
                  <w:r>
                    <w:rPr>
                      <w:rFonts w:ascii="Century Gothic" w:hAnsi="Century Gothic"/>
                    </w:rPr>
                    <w:t>Suprise</w:t>
                  </w:r>
                  <w:proofErr w:type="spellEnd"/>
                  <w:r>
                    <w:rPr>
                      <w:rFonts w:ascii="Century Gothic" w:hAnsi="Century Gothic"/>
                    </w:rPr>
                    <w:t xml:space="preserve"> by Eileen Brown and using comprehension skills to interpret different information about </w:t>
                  </w:r>
                  <w:proofErr w:type="spellStart"/>
                  <w:r>
                    <w:rPr>
                      <w:rFonts w:ascii="Century Gothic" w:hAnsi="Century Gothic"/>
                    </w:rPr>
                    <w:t>Handa’s</w:t>
                  </w:r>
                  <w:proofErr w:type="spellEnd"/>
                  <w:r>
                    <w:rPr>
                      <w:rFonts w:ascii="Century Gothic" w:hAnsi="Century Gothic"/>
                    </w:rPr>
                    <w:t xml:space="preserve"> culture. We will be doing this by reading and writing comprehension activities and drama.</w:t>
                  </w:r>
                </w:p>
                <w:p w:rsidR="006E7556" w:rsidRPr="00EA664B" w:rsidRDefault="006E7556" w:rsidP="00EA664B">
                  <w:pPr>
                    <w:rPr>
                      <w:rFonts w:ascii="Century Gothic" w:hAnsi="Century Gothic"/>
                    </w:rPr>
                  </w:pPr>
                </w:p>
              </w:txbxContent>
            </v:textbox>
          </v:roundrect>
        </w:pict>
      </w:r>
    </w:p>
    <w:p w:rsidR="00336284" w:rsidRDefault="008F07C8" w:rsidP="00336284">
      <w:pPr>
        <w:tabs>
          <w:tab w:val="left" w:pos="2813"/>
        </w:tabs>
      </w:pPr>
      <w:r>
        <w:rPr>
          <w:noProof/>
          <w:lang w:eastAsia="en-GB"/>
        </w:rPr>
        <w:pict>
          <v:roundrect id="_x0000_s2072" style="position:absolute;margin-left:-20.05pt;margin-top:197.7pt;width:559.55pt;height:102.15pt;z-index:251655680" arcsize="10923f" strokecolor="#7030a0">
            <v:textbox>
              <w:txbxContent>
                <w:p w:rsidR="006E7556" w:rsidRDefault="006E7556" w:rsidP="009F3EBB">
                  <w:pPr>
                    <w:spacing w:after="10" w:line="240" w:lineRule="auto"/>
                    <w:ind w:left="142"/>
                    <w:rPr>
                      <w:rFonts w:ascii="Century Gothic" w:hAnsi="Century Gothic"/>
                      <w:b/>
                      <w:bCs/>
                    </w:rPr>
                  </w:pPr>
                  <w:r>
                    <w:rPr>
                      <w:rFonts w:ascii="Century Gothic" w:hAnsi="Century Gothic"/>
                      <w:b/>
                    </w:rPr>
                    <w:t>Science:</w:t>
                  </w:r>
                  <w:r>
                    <w:rPr>
                      <w:rFonts w:ascii="Century Gothic" w:hAnsi="Century Gothic"/>
                      <w:b/>
                      <w:bCs/>
                    </w:rPr>
                    <w:t xml:space="preserve"> </w:t>
                  </w:r>
                </w:p>
                <w:p w:rsidR="006E7556" w:rsidRDefault="006E7556" w:rsidP="00EA664B">
                  <w:pPr>
                    <w:rPr>
                      <w:rFonts w:ascii="Century Gothic" w:hAnsi="Century Gothic"/>
                      <w:b/>
                      <w:bCs/>
                    </w:rPr>
                  </w:pPr>
                  <w:r>
                    <w:rPr>
                      <w:rFonts w:ascii="Century Gothic" w:hAnsi="Century Gothic"/>
                      <w:b/>
                      <w:bCs/>
                    </w:rPr>
                    <w:t>Humans as Organisms</w:t>
                  </w:r>
                </w:p>
                <w:p w:rsidR="006E7556" w:rsidRPr="006E7556" w:rsidRDefault="006E7556" w:rsidP="00EA664B">
                  <w:pPr>
                    <w:rPr>
                      <w:rFonts w:ascii="Century Gothic" w:hAnsi="Century Gothic"/>
                    </w:rPr>
                  </w:pPr>
                  <w:r>
                    <w:rPr>
                      <w:rFonts w:ascii="Century Gothic" w:hAnsi="Century Gothic"/>
                      <w:bCs/>
                    </w:rPr>
                    <w:t>We will be looking at food chains that involve humans, the difference between animals and humans and what humans need to stay alive and healthy.</w:t>
                  </w:r>
                </w:p>
              </w:txbxContent>
            </v:textbox>
          </v:roundrect>
        </w:pict>
      </w:r>
      <w:r>
        <w:rPr>
          <w:noProof/>
          <w:lang w:eastAsia="en-GB"/>
        </w:rPr>
        <w:pict>
          <v:roundrect id="_x0000_s2067" style="position:absolute;margin-left:-20.1pt;margin-top:75.25pt;width:563.45pt;height:114.9pt;z-index:251653632" arcsize="10923f" strokecolor="#8064a2" strokeweight="1.5pt">
            <v:textbox style="mso-next-textbox:#_x0000_s2067">
              <w:txbxContent>
                <w:p w:rsidR="006E7556" w:rsidRDefault="006E7556" w:rsidP="007D0A40">
                  <w:pPr>
                    <w:spacing w:after="10" w:line="240" w:lineRule="auto"/>
                    <w:ind w:left="142"/>
                    <w:rPr>
                      <w:rFonts w:ascii="Century Gothic" w:hAnsi="Century Gothic"/>
                    </w:rPr>
                  </w:pPr>
                  <w:r>
                    <w:rPr>
                      <w:rFonts w:ascii="Century Gothic" w:hAnsi="Century Gothic"/>
                      <w:b/>
                    </w:rPr>
                    <w:t>Maths:</w:t>
                  </w:r>
                </w:p>
                <w:p w:rsidR="006E7556" w:rsidRDefault="006E7556" w:rsidP="009F3EBB">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Pr>
                      <w:rFonts w:ascii="Century Gothic" w:hAnsi="Century Gothic"/>
                    </w:rPr>
                    <w:t>– We will be reviewing equal to and more than, linking this to money work. We will be working on adding, taking away, sharing and multiplying.</w:t>
                  </w:r>
                </w:p>
                <w:p w:rsidR="006E7556" w:rsidRPr="006E7556" w:rsidRDefault="006E7556" w:rsidP="009F3EBB">
                  <w:pPr>
                    <w:spacing w:after="10" w:line="240" w:lineRule="auto"/>
                    <w:ind w:left="142"/>
                    <w:rPr>
                      <w:rFonts w:ascii="Century Gothic" w:hAnsi="Century Gothic"/>
                    </w:rPr>
                  </w:pPr>
                  <w:r>
                    <w:rPr>
                      <w:rFonts w:ascii="Century Gothic" w:hAnsi="Century Gothic"/>
                      <w:b/>
                    </w:rPr>
                    <w:t xml:space="preserve">Time – </w:t>
                  </w:r>
                  <w:r>
                    <w:rPr>
                      <w:rFonts w:ascii="Century Gothic" w:hAnsi="Century Gothic"/>
                    </w:rPr>
                    <w:t>We will be looking at time in real life situations e.g. travel timetables and what activities we do at different times in the day/ month or year.</w:t>
                  </w:r>
                </w:p>
                <w:p w:rsidR="006E7556" w:rsidRPr="009C632A" w:rsidRDefault="006E7556" w:rsidP="009F3EBB">
                  <w:pPr>
                    <w:spacing w:after="10" w:line="240" w:lineRule="auto"/>
                    <w:ind w:left="142"/>
                    <w:rPr>
                      <w:rFonts w:ascii="Century Gothic" w:hAnsi="Century Gothic"/>
                    </w:rPr>
                  </w:pPr>
                  <w:r>
                    <w:rPr>
                      <w:rFonts w:ascii="Century Gothic" w:hAnsi="Century Gothic"/>
                      <w:b/>
                    </w:rPr>
                    <w:t xml:space="preserve">Money </w:t>
                  </w:r>
                  <w:r>
                    <w:rPr>
                      <w:rFonts w:ascii="Century Gothic" w:hAnsi="Century Gothic"/>
                    </w:rPr>
                    <w:t>– we will be doing a lot of work about the use of money in everyday life.</w:t>
                  </w:r>
                </w:p>
                <w:p w:rsidR="006E7556" w:rsidRPr="00EA664B" w:rsidRDefault="006E7556" w:rsidP="00EA664B">
                  <w:pPr>
                    <w:rPr>
                      <w:rFonts w:ascii="Century Gothic" w:hAnsi="Century Gothic"/>
                    </w:rPr>
                  </w:pPr>
                </w:p>
              </w:txbxContent>
            </v:textbox>
          </v:roundrect>
        </w:pict>
      </w:r>
      <w:r>
        <w:rPr>
          <w:noProof/>
          <w:lang w:eastAsia="en-GB"/>
        </w:rPr>
        <w:pict>
          <v:roundrect id="_x0000_s2079" style="position:absolute;margin-left:363pt;margin-top:499.95pt;width:185.65pt;height:185pt;z-index:251661824" arcsize="10923f" strokecolor="#8064a2">
            <v:textbox>
              <w:txbxContent>
                <w:p w:rsidR="006E7556" w:rsidRDefault="006E7556">
                  <w:pPr>
                    <w:rPr>
                      <w:rFonts w:ascii="Century Gothic" w:hAnsi="Century Gothic"/>
                      <w:b/>
                    </w:rPr>
                  </w:pPr>
                  <w:r>
                    <w:rPr>
                      <w:rFonts w:ascii="Century Gothic" w:hAnsi="Century Gothic"/>
                      <w:b/>
                    </w:rPr>
                    <w:t>Art &amp;</w:t>
                  </w:r>
                  <w:r w:rsidRPr="00F70C8A">
                    <w:rPr>
                      <w:rFonts w:ascii="Century Gothic" w:hAnsi="Century Gothic"/>
                      <w:b/>
                    </w:rPr>
                    <w:t>D&amp;T:</w:t>
                  </w:r>
                </w:p>
                <w:p w:rsidR="004B1870" w:rsidRDefault="006E7556" w:rsidP="004B1870">
                  <w:pPr>
                    <w:rPr>
                      <w:rFonts w:ascii="Century Gothic" w:hAnsi="Century Gothic"/>
                      <w:b/>
                    </w:rPr>
                  </w:pPr>
                  <w:r>
                    <w:rPr>
                      <w:rFonts w:ascii="Century Gothic" w:hAnsi="Century Gothic"/>
                    </w:rPr>
                    <w:t xml:space="preserve"> </w:t>
                  </w:r>
                  <w:r w:rsidR="004B1870">
                    <w:rPr>
                      <w:rFonts w:ascii="Century Gothic" w:hAnsi="Century Gothic"/>
                      <w:b/>
                    </w:rPr>
                    <w:t xml:space="preserve">In the style of </w:t>
                  </w:r>
                </w:p>
                <w:p w:rsidR="004B1870" w:rsidRPr="004B1870" w:rsidRDefault="004B1870" w:rsidP="004B1870">
                  <w:pPr>
                    <w:rPr>
                      <w:rFonts w:ascii="Century Gothic" w:hAnsi="Century Gothic"/>
                    </w:rPr>
                  </w:pPr>
                  <w:r>
                    <w:rPr>
                      <w:rFonts w:ascii="Century Gothic" w:hAnsi="Century Gothic"/>
                    </w:rPr>
                    <w:t>We will look at different artists and how they interpret the world we live in and try and copy their styles.</w:t>
                  </w:r>
                </w:p>
                <w:p w:rsidR="006E7556" w:rsidRPr="005F30A9" w:rsidRDefault="006E7556">
                  <w:pPr>
                    <w:rPr>
                      <w:rFonts w:ascii="Century Gothic" w:hAnsi="Century Gothic"/>
                    </w:rPr>
                  </w:pPr>
                </w:p>
              </w:txbxContent>
            </v:textbox>
          </v:roundrect>
        </w:pict>
      </w:r>
      <w:r>
        <w:rPr>
          <w:noProof/>
          <w:lang w:eastAsia="en-GB"/>
        </w:rPr>
        <w:pict>
          <v:roundrect id="_x0000_s2078" style="position:absolute;margin-left:172.15pt;margin-top:499.95pt;width:183.65pt;height:185pt;z-index:251660800" arcsize="10923f" strokecolor="#8064a2">
            <v:textbox>
              <w:txbxContent>
                <w:p w:rsidR="006E7556" w:rsidRDefault="004B1870">
                  <w:pPr>
                    <w:rPr>
                      <w:rFonts w:ascii="Century Gothic" w:hAnsi="Century Gothic"/>
                      <w:b/>
                    </w:rPr>
                  </w:pPr>
                  <w:r>
                    <w:rPr>
                      <w:rFonts w:ascii="Century Gothic" w:hAnsi="Century Gothic"/>
                      <w:b/>
                    </w:rPr>
                    <w:t>Swimming:</w:t>
                  </w:r>
                </w:p>
                <w:p w:rsidR="004B1870" w:rsidRDefault="004B1870">
                  <w:pPr>
                    <w:rPr>
                      <w:rFonts w:ascii="Century Gothic" w:hAnsi="Century Gothic"/>
                      <w:b/>
                    </w:rPr>
                  </w:pPr>
                  <w:r>
                    <w:rPr>
                      <w:rFonts w:ascii="Century Gothic" w:hAnsi="Century Gothic"/>
                      <w:b/>
                    </w:rPr>
                    <w:t>Aqua Aerobics</w:t>
                  </w:r>
                </w:p>
                <w:p w:rsidR="004B1870" w:rsidRPr="004B1870" w:rsidRDefault="004B1870">
                  <w:pPr>
                    <w:rPr>
                      <w:rFonts w:ascii="Century Gothic" w:hAnsi="Century Gothic"/>
                    </w:rPr>
                  </w:pPr>
                  <w:r>
                    <w:rPr>
                      <w:rFonts w:ascii="Century Gothic" w:hAnsi="Century Gothic"/>
                    </w:rPr>
                    <w:t>We will look at how different activities change and feel different in the water as well as practising our swimming skills.</w:t>
                  </w:r>
                </w:p>
              </w:txbxContent>
            </v:textbox>
          </v:roundrect>
        </w:pict>
      </w:r>
      <w:r>
        <w:rPr>
          <w:noProof/>
          <w:lang w:eastAsia="en-GB"/>
        </w:rPr>
        <w:pict>
          <v:roundrect id="_x0000_s2075" style="position:absolute;margin-left:172.15pt;margin-top:309.05pt;width:185.6pt;height:185pt;z-index:251657728" arcsize="10923f" strokecolor="#8064a2">
            <v:textbox>
              <w:txbxContent>
                <w:p w:rsidR="006E7556" w:rsidRDefault="006E7556">
                  <w:pPr>
                    <w:rPr>
                      <w:rFonts w:ascii="Century Gothic" w:hAnsi="Century Gothic"/>
                      <w:b/>
                    </w:rPr>
                  </w:pPr>
                  <w:r w:rsidRPr="00485F7D">
                    <w:rPr>
                      <w:rFonts w:ascii="Century Gothic" w:hAnsi="Century Gothic"/>
                      <w:b/>
                    </w:rPr>
                    <w:t>ICT:</w:t>
                  </w:r>
                </w:p>
                <w:p w:rsidR="006E7556" w:rsidRDefault="006E7556">
                  <w:pPr>
                    <w:rPr>
                      <w:rFonts w:ascii="Century Gothic" w:hAnsi="Century Gothic"/>
                      <w:b/>
                    </w:rPr>
                  </w:pPr>
                  <w:r>
                    <w:rPr>
                      <w:rFonts w:ascii="Century Gothic" w:hAnsi="Century Gothic"/>
                      <w:b/>
                    </w:rPr>
                    <w:t>Media and Communication</w:t>
                  </w:r>
                </w:p>
                <w:p w:rsidR="006E7556" w:rsidRPr="006E7556" w:rsidRDefault="006E7556">
                  <w:pPr>
                    <w:rPr>
                      <w:rFonts w:ascii="Century Gothic" w:hAnsi="Century Gothic"/>
                    </w:rPr>
                  </w:pPr>
                  <w:r>
                    <w:rPr>
                      <w:rFonts w:ascii="Century Gothic" w:hAnsi="Century Gothic"/>
                    </w:rPr>
                    <w:t>We will be looking at how people advertise an event, we will be creating an event and an advertising campaign including poster, leaflet and film advert.</w:t>
                  </w:r>
                </w:p>
              </w:txbxContent>
            </v:textbox>
          </v:roundrect>
        </w:pict>
      </w:r>
      <w:r>
        <w:rPr>
          <w:noProof/>
          <w:lang w:eastAsia="en-GB"/>
        </w:rPr>
        <w:pict>
          <v:roundrect id="_x0000_s2077" style="position:absolute;margin-left:-23.95pt;margin-top:499.95pt;width:184.45pt;height:185pt;z-index:251659776" arcsize="10923f" strokecolor="#8064a2">
            <v:textbox>
              <w:txbxContent>
                <w:p w:rsidR="006E7556" w:rsidRDefault="006E7556">
                  <w:pPr>
                    <w:rPr>
                      <w:rFonts w:ascii="Century Gothic" w:hAnsi="Century Gothic"/>
                      <w:b/>
                    </w:rPr>
                  </w:pPr>
                  <w:r w:rsidRPr="00F70C8A">
                    <w:rPr>
                      <w:rFonts w:ascii="Century Gothic" w:hAnsi="Century Gothic"/>
                      <w:b/>
                    </w:rPr>
                    <w:t>Music:</w:t>
                  </w:r>
                </w:p>
                <w:p w:rsidR="006E7556" w:rsidRDefault="006E7556">
                  <w:pPr>
                    <w:rPr>
                      <w:rFonts w:ascii="Century Gothic" w:hAnsi="Century Gothic"/>
                      <w:b/>
                    </w:rPr>
                  </w:pPr>
                  <w:r>
                    <w:rPr>
                      <w:rFonts w:ascii="Century Gothic" w:hAnsi="Century Gothic"/>
                      <w:b/>
                    </w:rPr>
                    <w:t>Exploring Musical Processes</w:t>
                  </w:r>
                </w:p>
                <w:p w:rsidR="006E7556" w:rsidRPr="00150E28" w:rsidRDefault="006E7556">
                  <w:pPr>
                    <w:rPr>
                      <w:rFonts w:ascii="Century Gothic" w:hAnsi="Century Gothic"/>
                    </w:rPr>
                  </w:pPr>
                  <w:r>
                    <w:rPr>
                      <w:rFonts w:ascii="Century Gothic" w:hAnsi="Century Gothic"/>
                    </w:rPr>
                    <w:t>We will look at performing songs, learning words to songs and looking at the words of songs and what they mean.</w:t>
                  </w:r>
                </w:p>
              </w:txbxContent>
            </v:textbox>
          </v:roundrect>
        </w:pict>
      </w:r>
      <w:r>
        <w:rPr>
          <w:noProof/>
          <w:lang w:eastAsia="en-GB"/>
        </w:rPr>
        <w:pict>
          <v:roundrect id="_x0000_s2076" style="position:absolute;margin-left:363pt;margin-top:309.05pt;width:185.6pt;height:185pt;z-index:251658752" arcsize="10923f" strokecolor="#8064a2">
            <v:textbox>
              <w:txbxContent>
                <w:p w:rsidR="006E7556" w:rsidRDefault="006E7556">
                  <w:pPr>
                    <w:rPr>
                      <w:rFonts w:ascii="Century Gothic" w:hAnsi="Century Gothic"/>
                      <w:b/>
                    </w:rPr>
                  </w:pPr>
                  <w:r w:rsidRPr="00485F7D">
                    <w:rPr>
                      <w:rFonts w:ascii="Century Gothic" w:hAnsi="Century Gothic"/>
                      <w:b/>
                    </w:rPr>
                    <w:t>Humanities:</w:t>
                  </w:r>
                </w:p>
                <w:p w:rsidR="006E7556" w:rsidRDefault="006E7556">
                  <w:pPr>
                    <w:rPr>
                      <w:rFonts w:ascii="Century Gothic" w:hAnsi="Century Gothic"/>
                      <w:b/>
                    </w:rPr>
                  </w:pPr>
                  <w:r>
                    <w:rPr>
                      <w:rFonts w:ascii="Century Gothic" w:hAnsi="Century Gothic"/>
                      <w:b/>
                    </w:rPr>
                    <w:t>African Caribbean Life</w:t>
                  </w:r>
                </w:p>
                <w:p w:rsidR="006E7556" w:rsidRPr="006E7556" w:rsidRDefault="006E7556">
                  <w:pPr>
                    <w:rPr>
                      <w:rFonts w:ascii="Century Gothic" w:hAnsi="Century Gothic"/>
                    </w:rPr>
                  </w:pPr>
                  <w:r>
                    <w:rPr>
                      <w:rFonts w:ascii="Century Gothic" w:hAnsi="Century Gothic"/>
                    </w:rPr>
                    <w:t>Using our previous topic of the effects of slavery we will learn about Martin Luther King. We will look at African life, clothing, food and hobbies.</w:t>
                  </w:r>
                </w:p>
              </w:txbxContent>
            </v:textbox>
          </v:roundrect>
        </w:pict>
      </w:r>
      <w:r>
        <w:rPr>
          <w:noProof/>
          <w:lang w:eastAsia="en-GB"/>
        </w:rPr>
        <w:pict>
          <v:roundrect id="_x0000_s2073" style="position:absolute;margin-left:-20.05pt;margin-top:309.05pt;width:186.95pt;height:185pt;z-index:251656704" arcsize="10923f" strokecolor="#8064a2">
            <v:textbox>
              <w:txbxContent>
                <w:p w:rsidR="006E7556" w:rsidRDefault="006E7556"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6E7556" w:rsidRDefault="006E7556" w:rsidP="006E7556">
                  <w:pPr>
                    <w:spacing w:line="240" w:lineRule="auto"/>
                    <w:rPr>
                      <w:rFonts w:ascii="Century Gothic" w:hAnsi="Century Gothic"/>
                      <w:b/>
                    </w:rPr>
                  </w:pPr>
                  <w:r>
                    <w:rPr>
                      <w:rFonts w:ascii="Century Gothic" w:hAnsi="Century Gothic"/>
                      <w:b/>
                    </w:rPr>
                    <w:t xml:space="preserve"> Relationships and Lifestyles</w:t>
                  </w:r>
                </w:p>
                <w:p w:rsidR="006E7556" w:rsidRPr="006E7556" w:rsidRDefault="006E7556" w:rsidP="006E7556">
                  <w:pPr>
                    <w:spacing w:line="240" w:lineRule="auto"/>
                    <w:rPr>
                      <w:rFonts w:ascii="Century Gothic" w:hAnsi="Century Gothic"/>
                      <w:sz w:val="18"/>
                    </w:rPr>
                  </w:pPr>
                  <w:r w:rsidRPr="006E7556">
                    <w:rPr>
                      <w:rFonts w:ascii="Century Gothic" w:hAnsi="Century Gothic"/>
                      <w:sz w:val="20"/>
                    </w:rPr>
                    <w:t xml:space="preserve">We will be covering trust and different types of people in our lives. We will be covering what comes after life and school and interviewing people about their jobs as well as creating our own profile of likes, dislikes, hopes </w:t>
                  </w:r>
                  <w:proofErr w:type="spellStart"/>
                  <w:r w:rsidRPr="006E7556">
                    <w:rPr>
                      <w:rFonts w:ascii="Century Gothic" w:hAnsi="Century Gothic"/>
                      <w:sz w:val="20"/>
                    </w:rPr>
                    <w:t>ans</w:t>
                  </w:r>
                  <w:proofErr w:type="spellEnd"/>
                  <w:r w:rsidRPr="006E7556">
                    <w:rPr>
                      <w:rFonts w:ascii="Century Gothic" w:hAnsi="Century Gothic"/>
                      <w:sz w:val="20"/>
                    </w:rPr>
                    <w:t xml:space="preserve"> what is important to us.</w:t>
                  </w:r>
                </w:p>
                <w:p w:rsidR="006E7556" w:rsidRPr="00E53CCF" w:rsidRDefault="006E7556" w:rsidP="00485F7D">
                  <w:pPr>
                    <w:spacing w:line="240" w:lineRule="auto"/>
                    <w:rPr>
                      <w:rFonts w:ascii="Century Gothic" w:hAnsi="Century Gothic"/>
                    </w:rPr>
                  </w:pP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56" w:rsidRDefault="006E7556" w:rsidP="00336284">
      <w:pPr>
        <w:spacing w:after="0" w:line="240" w:lineRule="auto"/>
      </w:pPr>
      <w:r>
        <w:separator/>
      </w:r>
    </w:p>
  </w:endnote>
  <w:endnote w:type="continuationSeparator" w:id="0">
    <w:p w:rsidR="006E7556" w:rsidRDefault="006E7556"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56" w:rsidRDefault="006E7556" w:rsidP="00336284">
      <w:pPr>
        <w:spacing w:after="0" w:line="240" w:lineRule="auto"/>
      </w:pPr>
      <w:r>
        <w:separator/>
      </w:r>
    </w:p>
  </w:footnote>
  <w:footnote w:type="continuationSeparator" w:id="0">
    <w:p w:rsidR="006E7556" w:rsidRDefault="006E7556"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6" w:rsidRDefault="008F07C8" w:rsidP="00EA664B">
    <w:pPr>
      <w:pStyle w:val="Header"/>
      <w:tabs>
        <w:tab w:val="clear" w:pos="9026"/>
      </w:tabs>
      <w:ind w:right="-449"/>
    </w:pPr>
    <w:r w:rsidRPr="008F07C8">
      <w:rPr>
        <w:noProof/>
        <w:color w:val="1F497D"/>
        <w:lang w:eastAsia="en-GB"/>
      </w:rPr>
      <w:pict>
        <v:roundrect id="_x0000_s1025" style="position:absolute;margin-left:11.7pt;margin-top:.6pt;width:344.1pt;height:58.6pt;z-index:251657728" arcsize="10923f" fillcolor="#8064a2" strokecolor="#b2a1c7" strokeweight="3pt">
          <v:shadow on="t" type="perspective" color="#3f3151" opacity=".5" offset="1pt" offset2="-1pt"/>
          <v:textbox style="mso-next-textbox:#_x0000_s1025">
            <w:txbxContent>
              <w:p w:rsidR="006E7556" w:rsidRPr="00B602A5" w:rsidRDefault="006E7556"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w:t>
                </w:r>
                <w:r w:rsidRPr="00B602A5">
                  <w:rPr>
                    <w:rFonts w:ascii="Century Gothic" w:hAnsi="Century Gothic"/>
                    <w:color w:val="FFFFFF"/>
                    <w:sz w:val="24"/>
                    <w:szCs w:val="24"/>
                  </w:rPr>
                  <w:t>Purple Class</w:t>
                </w:r>
              </w:p>
              <w:p w:rsidR="006E7556" w:rsidRPr="00601ED0" w:rsidRDefault="00910818" w:rsidP="00336284">
                <w:pPr>
                  <w:jc w:val="center"/>
                </w:pPr>
                <w:r>
                  <w:rPr>
                    <w:rFonts w:ascii="Century Gothic" w:hAnsi="Century Gothic"/>
                    <w:color w:val="FFFFFF"/>
                    <w:sz w:val="24"/>
                    <w:szCs w:val="24"/>
                  </w:rPr>
                  <w:t>Spring 2</w:t>
                </w:r>
                <w:r w:rsidR="006E7556">
                  <w:rPr>
                    <w:rFonts w:ascii="Century Gothic" w:hAnsi="Century Gothic"/>
                    <w:color w:val="FFFFFF"/>
                    <w:sz w:val="24"/>
                    <w:szCs w:val="24"/>
                  </w:rPr>
                  <w:t xml:space="preserve"> 2018      </w:t>
                </w:r>
                <w:r>
                  <w:rPr>
                    <w:rFonts w:ascii="Century Gothic" w:hAnsi="Century Gothic"/>
                    <w:color w:val="FFFFFF"/>
                    <w:sz w:val="24"/>
                    <w:szCs w:val="24"/>
                  </w:rPr>
                  <w:t>What A Wonderful World</w:t>
                </w:r>
              </w:p>
              <w:p w:rsidR="006E7556" w:rsidRPr="00F70C8A" w:rsidRDefault="006E7556" w:rsidP="00336284">
                <w:pPr>
                  <w:jc w:val="center"/>
                  <w:rPr>
                    <w:rFonts w:ascii="Century Gothic" w:hAnsi="Century Gothic"/>
                    <w:color w:val="FFFFFF"/>
                    <w:sz w:val="28"/>
                    <w:szCs w:val="28"/>
                  </w:rPr>
                </w:pPr>
              </w:p>
            </w:txbxContent>
          </v:textbox>
        </v:roundrect>
      </w:pict>
    </w:r>
    <w:r w:rsidR="006E7556">
      <w:rPr>
        <w:noProof/>
        <w:color w:val="1F497D"/>
        <w:lang w:eastAsia="en-GB"/>
      </w:rPr>
      <w:tab/>
    </w:r>
    <w:r w:rsidR="006E7556">
      <w:rPr>
        <w:noProof/>
        <w:color w:val="1F497D"/>
        <w:lang w:eastAsia="en-GB"/>
      </w:rPr>
      <w:tab/>
      <w:t xml:space="preserve">      </w:t>
    </w:r>
    <w:r w:rsidR="006E7556">
      <w:rPr>
        <w:noProof/>
        <w:color w:val="1F497D"/>
        <w:lang w:eastAsia="en-GB"/>
      </w:rPr>
      <w:tab/>
      <w:t xml:space="preserve"> </w:t>
    </w:r>
    <w:r w:rsidR="006E7556">
      <w:rPr>
        <w:noProof/>
        <w:color w:val="1F497D"/>
        <w:lang w:eastAsia="en-GB"/>
      </w:rPr>
      <w:tab/>
      <w:t xml:space="preserve">                        </w:t>
    </w:r>
    <w:r w:rsidR="006E7556">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6E7556" w:rsidRDefault="006E7556"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6E7556" w:rsidRPr="00336284" w:rsidRDefault="006E7556">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81" fillcolor="white">
      <v:fill color="white"/>
      <o:colormenu v:ext="edit" strokecolor="none [1943]"/>
    </o:shapedefaults>
    <o:shapelayout v:ext="edit">
      <o:idmap v:ext="edit" data="1"/>
    </o:shapelayout>
  </w:hdrShapeDefaults>
  <w:footnotePr>
    <w:footnote w:id="-1"/>
    <w:footnote w:id="0"/>
  </w:footnotePr>
  <w:endnotePr>
    <w:endnote w:id="-1"/>
    <w:endnote w:id="0"/>
  </w:endnotePr>
  <w:compat/>
  <w:rsids>
    <w:rsidRoot w:val="00336284"/>
    <w:rsid w:val="00022D55"/>
    <w:rsid w:val="00062480"/>
    <w:rsid w:val="000A7C5F"/>
    <w:rsid w:val="000F2EAA"/>
    <w:rsid w:val="00123049"/>
    <w:rsid w:val="00150E28"/>
    <w:rsid w:val="001A3A02"/>
    <w:rsid w:val="001F3116"/>
    <w:rsid w:val="00223964"/>
    <w:rsid w:val="00275746"/>
    <w:rsid w:val="00277198"/>
    <w:rsid w:val="00300073"/>
    <w:rsid w:val="00316EBA"/>
    <w:rsid w:val="00336284"/>
    <w:rsid w:val="00380DCC"/>
    <w:rsid w:val="0041005A"/>
    <w:rsid w:val="004549AD"/>
    <w:rsid w:val="00485F7D"/>
    <w:rsid w:val="004865F8"/>
    <w:rsid w:val="0049025F"/>
    <w:rsid w:val="00495591"/>
    <w:rsid w:val="004A482B"/>
    <w:rsid w:val="004B1870"/>
    <w:rsid w:val="004F57B9"/>
    <w:rsid w:val="005449DB"/>
    <w:rsid w:val="00562950"/>
    <w:rsid w:val="0058677B"/>
    <w:rsid w:val="005F30A9"/>
    <w:rsid w:val="00601ED0"/>
    <w:rsid w:val="00626383"/>
    <w:rsid w:val="0065260F"/>
    <w:rsid w:val="00671886"/>
    <w:rsid w:val="006E7556"/>
    <w:rsid w:val="006F7795"/>
    <w:rsid w:val="00705083"/>
    <w:rsid w:val="00705087"/>
    <w:rsid w:val="00727FF4"/>
    <w:rsid w:val="007520FE"/>
    <w:rsid w:val="00771AC3"/>
    <w:rsid w:val="00787686"/>
    <w:rsid w:val="007A6B40"/>
    <w:rsid w:val="007D0A40"/>
    <w:rsid w:val="007F5DD7"/>
    <w:rsid w:val="00814E5C"/>
    <w:rsid w:val="00837129"/>
    <w:rsid w:val="0085114D"/>
    <w:rsid w:val="008861EC"/>
    <w:rsid w:val="008B06DC"/>
    <w:rsid w:val="008C235A"/>
    <w:rsid w:val="008D4166"/>
    <w:rsid w:val="008F07C8"/>
    <w:rsid w:val="008F3315"/>
    <w:rsid w:val="00910818"/>
    <w:rsid w:val="00936F30"/>
    <w:rsid w:val="00997B9D"/>
    <w:rsid w:val="009A41F6"/>
    <w:rsid w:val="009C2B93"/>
    <w:rsid w:val="009C632A"/>
    <w:rsid w:val="009F23FB"/>
    <w:rsid w:val="009F3EBB"/>
    <w:rsid w:val="009F645D"/>
    <w:rsid w:val="00A3042A"/>
    <w:rsid w:val="00AD0604"/>
    <w:rsid w:val="00AF6F29"/>
    <w:rsid w:val="00B602A5"/>
    <w:rsid w:val="00B74BB7"/>
    <w:rsid w:val="00BC78AB"/>
    <w:rsid w:val="00BD2FB1"/>
    <w:rsid w:val="00BE054F"/>
    <w:rsid w:val="00BE6D2B"/>
    <w:rsid w:val="00C3426E"/>
    <w:rsid w:val="00CA101A"/>
    <w:rsid w:val="00CD626E"/>
    <w:rsid w:val="00CD786A"/>
    <w:rsid w:val="00D06C40"/>
    <w:rsid w:val="00D95F1D"/>
    <w:rsid w:val="00DA6137"/>
    <w:rsid w:val="00DC53C6"/>
    <w:rsid w:val="00E53CCF"/>
    <w:rsid w:val="00E91361"/>
    <w:rsid w:val="00EA664B"/>
    <w:rsid w:val="00EA66EB"/>
    <w:rsid w:val="00EB12A4"/>
    <w:rsid w:val="00EC3EE8"/>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strokecolor="none [194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B200-0948-4A6D-AF54-26B5C730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adinac</cp:lastModifiedBy>
  <cp:revision>6</cp:revision>
  <dcterms:created xsi:type="dcterms:W3CDTF">2018-01-04T11:08:00Z</dcterms:created>
  <dcterms:modified xsi:type="dcterms:W3CDTF">2018-02-19T15:27:00Z</dcterms:modified>
</cp:coreProperties>
</file>