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A56B0D">
      <w:r>
        <w:rPr>
          <w:noProof/>
          <w:lang w:eastAsia="en-GB"/>
        </w:rPr>
        <w:pict>
          <v:roundrect id="_x0000_s2068" style="position:absolute;margin-left:-20.05pt;margin-top:-5.45pt;width:563.45pt;height:99.55pt;z-index:251654656" arcsize="10923f" strokecolor="#8064a2" strokeweight="1.5pt">
            <v:textbox>
              <w:txbxContent>
                <w:p w:rsidR="00EA664B" w:rsidRDefault="00EA664B" w:rsidP="00CE1E10">
                  <w:pPr>
                    <w:spacing w:after="10" w:line="240" w:lineRule="auto"/>
                    <w:rPr>
                      <w:rFonts w:ascii="Century Gothic" w:hAnsi="Century Gothic"/>
                    </w:rPr>
                  </w:pPr>
                  <w:r w:rsidRPr="00EA664B">
                    <w:rPr>
                      <w:rFonts w:ascii="Century Gothic" w:hAnsi="Century Gothic"/>
                      <w:b/>
                    </w:rPr>
                    <w:t>English</w:t>
                  </w:r>
                  <w:r w:rsidRPr="00EA664B">
                    <w:rPr>
                      <w:rFonts w:ascii="Century Gothic" w:hAnsi="Century Gothic"/>
                    </w:rPr>
                    <w:t>:</w:t>
                  </w:r>
                  <w:r>
                    <w:rPr>
                      <w:rFonts w:ascii="Century Gothic" w:hAnsi="Century Gothic"/>
                    </w:rPr>
                    <w:t xml:space="preserve"> </w:t>
                  </w:r>
                </w:p>
                <w:p w:rsidR="00EA664B" w:rsidRDefault="00CE1E10" w:rsidP="00EA664B">
                  <w:pPr>
                    <w:rPr>
                      <w:rFonts w:ascii="Century Gothic" w:hAnsi="Century Gothic"/>
                      <w:b/>
                    </w:rPr>
                  </w:pPr>
                  <w:r>
                    <w:rPr>
                      <w:rFonts w:ascii="Century Gothic" w:hAnsi="Century Gothic"/>
                      <w:b/>
                    </w:rPr>
                    <w:t>Poetry – Choral and Performance</w:t>
                  </w:r>
                </w:p>
                <w:p w:rsidR="00CE1E10" w:rsidRPr="00CE1E10" w:rsidRDefault="00CE1E10" w:rsidP="00EA664B">
                  <w:pPr>
                    <w:rPr>
                      <w:rFonts w:ascii="Century Gothic" w:hAnsi="Century Gothic"/>
                    </w:rPr>
                  </w:pPr>
                  <w:r>
                    <w:rPr>
                      <w:rFonts w:ascii="Century Gothic" w:hAnsi="Century Gothic"/>
                    </w:rPr>
                    <w:t xml:space="preserve">We will be looking at difference performance poetry and songs that use poetry. We will aim to write and perform our own poems on our own and in groups using adjectives, rhyming and </w:t>
                  </w:r>
                  <w:proofErr w:type="spellStart"/>
                  <w:r>
                    <w:rPr>
                      <w:rFonts w:ascii="Century Gothic" w:hAnsi="Century Gothic"/>
                    </w:rPr>
                    <w:t>similies</w:t>
                  </w:r>
                  <w:proofErr w:type="spellEnd"/>
                  <w:r>
                    <w:rPr>
                      <w:rFonts w:ascii="Century Gothic" w:hAnsi="Century Gothic"/>
                    </w:rPr>
                    <w:t xml:space="preserve"> that we have learnt how to use, costumes and props.</w:t>
                  </w:r>
                </w:p>
              </w:txbxContent>
            </v:textbox>
          </v:roundrect>
        </w:pict>
      </w:r>
    </w:p>
    <w:p w:rsidR="00336284" w:rsidRDefault="00A56B0D" w:rsidP="00336284">
      <w:pPr>
        <w:tabs>
          <w:tab w:val="left" w:pos="2813"/>
        </w:tabs>
      </w:pPr>
      <w:r>
        <w:rPr>
          <w:noProof/>
          <w:lang w:eastAsia="en-GB"/>
        </w:rPr>
        <w:pict>
          <v:roundrect id="_x0000_s2072" style="position:absolute;margin-left:-20.05pt;margin-top:197.7pt;width:559.55pt;height:83.75pt;z-index:251655680" arcsize="10923f" strokecolor="#7030a0">
            <v:textbox>
              <w:txbxContent>
                <w:p w:rsidR="00671886" w:rsidRDefault="007D0A40" w:rsidP="00CE1E10">
                  <w:pPr>
                    <w:spacing w:after="10" w:line="240" w:lineRule="auto"/>
                    <w:ind w:left="142"/>
                    <w:rPr>
                      <w:rFonts w:ascii="Century Gothic" w:hAnsi="Century Gothic"/>
                      <w:b/>
                      <w:bCs/>
                    </w:rPr>
                  </w:pPr>
                  <w:r>
                    <w:rPr>
                      <w:rFonts w:ascii="Century Gothic" w:hAnsi="Century Gothic"/>
                      <w:b/>
                    </w:rPr>
                    <w:t>Science:</w:t>
                  </w:r>
                  <w:r w:rsidR="00E53CCF">
                    <w:rPr>
                      <w:rFonts w:ascii="Century Gothic" w:hAnsi="Century Gothic"/>
                      <w:b/>
                      <w:bCs/>
                    </w:rPr>
                    <w:t xml:space="preserve"> Physical Processes</w:t>
                  </w:r>
                  <w:r w:rsidR="00CE1E10">
                    <w:rPr>
                      <w:rFonts w:ascii="Century Gothic" w:hAnsi="Century Gothic"/>
                      <w:b/>
                      <w:bCs/>
                    </w:rPr>
                    <w:t xml:space="preserve"> – Energy</w:t>
                  </w:r>
                </w:p>
                <w:p w:rsidR="00CE1E10" w:rsidRPr="00CE1E10" w:rsidRDefault="00CE1E10" w:rsidP="00CE1E10">
                  <w:pPr>
                    <w:spacing w:after="10" w:line="240" w:lineRule="auto"/>
                    <w:ind w:left="142"/>
                    <w:rPr>
                      <w:rFonts w:ascii="Century Gothic" w:hAnsi="Century Gothic"/>
                    </w:rPr>
                  </w:pPr>
                  <w:r>
                    <w:rPr>
                      <w:rFonts w:ascii="Century Gothic" w:hAnsi="Century Gothic"/>
                      <w:bCs/>
                    </w:rPr>
                    <w:t>We will learn about renewable and non renewable energy sources. We will look at how different organisations and buildings will try and keep themselves energy efficient. We will create a plan for energy efficiency in our new school building.</w:t>
                  </w:r>
                </w:p>
                <w:p w:rsidR="00EA664B" w:rsidRPr="00EA664B" w:rsidRDefault="00EA664B" w:rsidP="00EA664B">
                  <w:pPr>
                    <w:rPr>
                      <w:rFonts w:ascii="Century Gothic" w:hAnsi="Century Gothic"/>
                    </w:rPr>
                  </w:pPr>
                </w:p>
              </w:txbxContent>
            </v:textbox>
          </v:roundrect>
        </w:pict>
      </w:r>
      <w:r>
        <w:rPr>
          <w:noProof/>
          <w:lang w:eastAsia="en-GB"/>
        </w:rPr>
        <w:pict>
          <v:roundrect id="_x0000_s2067" style="position:absolute;margin-left:-20.1pt;margin-top:75.25pt;width:563.45pt;height:114.9pt;z-index:251653632" arcsize="10923f" strokecolor="#8064a2" strokeweight="1.5pt">
            <v:textbox style="mso-next-textbox:#_x0000_s2067">
              <w:txbxContent>
                <w:p w:rsidR="007D0A40" w:rsidRDefault="007D0A40" w:rsidP="007D0A40">
                  <w:pPr>
                    <w:spacing w:after="10" w:line="240" w:lineRule="auto"/>
                    <w:ind w:left="142"/>
                    <w:rPr>
                      <w:rFonts w:ascii="Century Gothic" w:hAnsi="Century Gothic"/>
                    </w:rPr>
                  </w:pPr>
                  <w:r>
                    <w:rPr>
                      <w:rFonts w:ascii="Century Gothic" w:hAnsi="Century Gothic"/>
                      <w:b/>
                    </w:rPr>
                    <w:t>Maths:</w:t>
                  </w:r>
                </w:p>
                <w:p w:rsidR="007D0A40" w:rsidRPr="007D0A40" w:rsidRDefault="00671886" w:rsidP="007D0A40">
                  <w:pPr>
                    <w:spacing w:after="10" w:line="240" w:lineRule="auto"/>
                    <w:ind w:left="142"/>
                    <w:rPr>
                      <w:rFonts w:ascii="Century Gothic" w:hAnsi="Century Gothic"/>
                    </w:rPr>
                  </w:pPr>
                  <w:r w:rsidRPr="007D0A40">
                    <w:rPr>
                      <w:rFonts w:ascii="Century Gothic" w:hAnsi="Century Gothic"/>
                      <w:b/>
                    </w:rPr>
                    <w:t>Number</w:t>
                  </w:r>
                  <w:r w:rsidRPr="007D0A40">
                    <w:rPr>
                      <w:rFonts w:ascii="Century Gothic" w:hAnsi="Century Gothic"/>
                    </w:rPr>
                    <w:t xml:space="preserve"> </w:t>
                  </w:r>
                  <w:r w:rsidR="00727FF4">
                    <w:rPr>
                      <w:rFonts w:ascii="Century Gothic" w:hAnsi="Century Gothic"/>
                    </w:rPr>
                    <w:t>– we will be looking at the number system and communication of amounts of objects. Children will identify more and less of different amounts and will work with ordinal numbers, 1</w:t>
                  </w:r>
                  <w:r w:rsidR="00727FF4" w:rsidRPr="00727FF4">
                    <w:rPr>
                      <w:rFonts w:ascii="Century Gothic" w:hAnsi="Century Gothic"/>
                      <w:vertAlign w:val="superscript"/>
                    </w:rPr>
                    <w:t>st</w:t>
                  </w:r>
                  <w:r w:rsidR="00727FF4">
                    <w:rPr>
                      <w:rFonts w:ascii="Century Gothic" w:hAnsi="Century Gothic"/>
                    </w:rPr>
                    <w:t xml:space="preserve"> 2</w:t>
                  </w:r>
                  <w:r w:rsidR="00727FF4" w:rsidRPr="00727FF4">
                    <w:rPr>
                      <w:rFonts w:ascii="Century Gothic" w:hAnsi="Century Gothic"/>
                      <w:vertAlign w:val="superscript"/>
                    </w:rPr>
                    <w:t>nd</w:t>
                  </w:r>
                  <w:r w:rsidR="00727FF4">
                    <w:rPr>
                      <w:rFonts w:ascii="Century Gothic" w:hAnsi="Century Gothic"/>
                    </w:rPr>
                    <w:t xml:space="preserve"> 3</w:t>
                  </w:r>
                  <w:r w:rsidR="00727FF4" w:rsidRPr="00727FF4">
                    <w:rPr>
                      <w:rFonts w:ascii="Century Gothic" w:hAnsi="Century Gothic"/>
                      <w:vertAlign w:val="superscript"/>
                    </w:rPr>
                    <w:t>rd</w:t>
                  </w:r>
                  <w:r w:rsidR="00727FF4">
                    <w:rPr>
                      <w:rFonts w:ascii="Century Gothic" w:hAnsi="Century Gothic"/>
                    </w:rPr>
                    <w:t xml:space="preserve"> etc.</w:t>
                  </w:r>
                </w:p>
                <w:p w:rsidR="00671886" w:rsidRPr="00CE1E10" w:rsidRDefault="00CE1E10" w:rsidP="007D0A40">
                  <w:pPr>
                    <w:spacing w:after="10" w:line="240" w:lineRule="auto"/>
                    <w:ind w:left="142"/>
                    <w:rPr>
                      <w:rFonts w:ascii="Century Gothic" w:hAnsi="Century Gothic"/>
                    </w:rPr>
                  </w:pPr>
                  <w:r>
                    <w:rPr>
                      <w:rFonts w:ascii="Century Gothic" w:hAnsi="Century Gothic"/>
                      <w:b/>
                    </w:rPr>
                    <w:t xml:space="preserve">Weight and Volume – </w:t>
                  </w:r>
                  <w:r>
                    <w:rPr>
                      <w:rFonts w:ascii="Century Gothic" w:hAnsi="Century Gothic"/>
                    </w:rPr>
                    <w:t>we will learn how to weigh objects in grams and litres we will practise in cooking using recipes that call for exact measurements.</w:t>
                  </w:r>
                </w:p>
                <w:p w:rsidR="00EA664B" w:rsidRPr="00EA664B" w:rsidRDefault="00EA664B" w:rsidP="00EA664B">
                  <w:pPr>
                    <w:rPr>
                      <w:rFonts w:ascii="Century Gothic" w:hAnsi="Century Gothic"/>
                    </w:rPr>
                  </w:pPr>
                </w:p>
              </w:txbxContent>
            </v:textbox>
          </v:roundrect>
        </w:pict>
      </w:r>
      <w:r>
        <w:rPr>
          <w:noProof/>
          <w:lang w:eastAsia="en-GB"/>
        </w:rPr>
        <w:pict>
          <v:roundrect id="_x0000_s2079" style="position:absolute;margin-left:363pt;margin-top:499.95pt;width:185.65pt;height:185pt;z-index:251661824" arcsize="10923f" strokecolor="#8064a2">
            <v:textbox>
              <w:txbxContent>
                <w:p w:rsidR="00485F7D" w:rsidRDefault="00B602A5">
                  <w:pPr>
                    <w:rPr>
                      <w:rFonts w:ascii="Century Gothic" w:hAnsi="Century Gothic"/>
                      <w:b/>
                    </w:rPr>
                  </w:pPr>
                  <w:r>
                    <w:rPr>
                      <w:rFonts w:ascii="Century Gothic" w:hAnsi="Century Gothic"/>
                      <w:b/>
                    </w:rPr>
                    <w:t>Art &amp;</w:t>
                  </w:r>
                  <w:r w:rsidR="00F70C8A" w:rsidRPr="00F70C8A">
                    <w:rPr>
                      <w:rFonts w:ascii="Century Gothic" w:hAnsi="Century Gothic"/>
                      <w:b/>
                    </w:rPr>
                    <w:t>D&amp;T:</w:t>
                  </w:r>
                </w:p>
                <w:p w:rsidR="00CE1E10" w:rsidRDefault="00CE1E10">
                  <w:pPr>
                    <w:rPr>
                      <w:rFonts w:ascii="Century Gothic" w:hAnsi="Century Gothic"/>
                      <w:b/>
                    </w:rPr>
                  </w:pPr>
                  <w:r>
                    <w:rPr>
                      <w:rFonts w:ascii="Century Gothic" w:hAnsi="Century Gothic"/>
                      <w:b/>
                    </w:rPr>
                    <w:t>Inclusive Designing</w:t>
                  </w:r>
                </w:p>
                <w:p w:rsidR="00150E28" w:rsidRPr="00150E28" w:rsidRDefault="00CE1E10">
                  <w:pPr>
                    <w:rPr>
                      <w:rFonts w:ascii="Century Gothic" w:hAnsi="Century Gothic"/>
                    </w:rPr>
                  </w:pPr>
                  <w:r>
                    <w:rPr>
                      <w:rFonts w:ascii="Century Gothic" w:hAnsi="Century Gothic"/>
                    </w:rPr>
                    <w:t xml:space="preserve">We will look at what makes different equipment accessible to the different needs in our school. We will design a piece of equipment that is accessible that we would like to </w:t>
                  </w:r>
                  <w:r>
                    <w:rPr>
                      <w:rFonts w:ascii="Century Gothic" w:hAnsi="Century Gothic"/>
                    </w:rPr>
                    <w:t>use.</w:t>
                  </w:r>
                  <w:r w:rsidR="00150E28">
                    <w:rPr>
                      <w:rFonts w:ascii="Century Gothic" w:hAnsi="Century Gothic"/>
                    </w:rPr>
                    <w:t xml:space="preserve"> </w:t>
                  </w:r>
                </w:p>
              </w:txbxContent>
            </v:textbox>
          </v:roundrect>
        </w:pict>
      </w:r>
      <w:r>
        <w:rPr>
          <w:noProof/>
          <w:lang w:eastAsia="en-GB"/>
        </w:rPr>
        <w:pict>
          <v:roundrect id="_x0000_s2078" style="position:absolute;margin-left:172.15pt;margin-top:499.95pt;width:183.65pt;height:185pt;z-index:251660800" arcsize="10923f" strokecolor="#8064a2">
            <v:textbox>
              <w:txbxContent>
                <w:p w:rsidR="00727FF4" w:rsidRDefault="00CE1E10">
                  <w:pPr>
                    <w:rPr>
                      <w:rFonts w:ascii="Century Gothic" w:hAnsi="Century Gothic"/>
                      <w:b/>
                    </w:rPr>
                  </w:pPr>
                  <w:r>
                    <w:rPr>
                      <w:rFonts w:ascii="Century Gothic" w:hAnsi="Century Gothic"/>
                      <w:b/>
                    </w:rPr>
                    <w:t>PE</w:t>
                  </w:r>
                </w:p>
                <w:p w:rsidR="00CE1E10" w:rsidRDefault="00CE1E10">
                  <w:pPr>
                    <w:rPr>
                      <w:rFonts w:ascii="Century Gothic" w:hAnsi="Century Gothic"/>
                      <w:b/>
                    </w:rPr>
                  </w:pPr>
                  <w:r>
                    <w:rPr>
                      <w:rFonts w:ascii="Century Gothic" w:hAnsi="Century Gothic"/>
                      <w:b/>
                    </w:rPr>
                    <w:t>Net and Wall Sports</w:t>
                  </w:r>
                </w:p>
                <w:p w:rsidR="00CE1E10" w:rsidRPr="00CE1E10" w:rsidRDefault="00CE1E10">
                  <w:pPr>
                    <w:rPr>
                      <w:rFonts w:ascii="Century Gothic" w:hAnsi="Century Gothic"/>
                    </w:rPr>
                  </w:pPr>
                  <w:r>
                    <w:rPr>
                      <w:rFonts w:ascii="Century Gothic" w:hAnsi="Century Gothic"/>
                    </w:rPr>
                    <w:t>We will go to tennis lesson at Farm Walk Tennis Centre. We will also practise our ball skills in PE lessons at school.</w:t>
                  </w:r>
                </w:p>
              </w:txbxContent>
            </v:textbox>
          </v:roundrect>
        </w:pict>
      </w:r>
      <w:r>
        <w:rPr>
          <w:noProof/>
          <w:lang w:eastAsia="en-GB"/>
        </w:rPr>
        <w:pict>
          <v:roundrect id="_x0000_s2075" style="position:absolute;margin-left:172.15pt;margin-top:309.05pt;width:185.6pt;height:185pt;z-index:251657728" arcsize="10923f" strokecolor="#8064a2">
            <v:textbox>
              <w:txbxContent>
                <w:p w:rsidR="00485F7D" w:rsidRDefault="00485F7D">
                  <w:pPr>
                    <w:rPr>
                      <w:rFonts w:ascii="Century Gothic" w:hAnsi="Century Gothic"/>
                      <w:b/>
                    </w:rPr>
                  </w:pPr>
                  <w:r w:rsidRPr="00485F7D">
                    <w:rPr>
                      <w:rFonts w:ascii="Century Gothic" w:hAnsi="Century Gothic"/>
                      <w:b/>
                    </w:rPr>
                    <w:t>ICT:</w:t>
                  </w:r>
                </w:p>
                <w:p w:rsidR="00150E28" w:rsidRDefault="00CE1E10">
                  <w:pPr>
                    <w:rPr>
                      <w:rFonts w:ascii="Century Gothic" w:hAnsi="Century Gothic"/>
                      <w:b/>
                    </w:rPr>
                  </w:pPr>
                  <w:r>
                    <w:rPr>
                      <w:rFonts w:ascii="Century Gothic" w:hAnsi="Century Gothic"/>
                      <w:b/>
                    </w:rPr>
                    <w:t xml:space="preserve">Working </w:t>
                  </w:r>
                  <w:proofErr w:type="gramStart"/>
                  <w:r>
                    <w:rPr>
                      <w:rFonts w:ascii="Century Gothic" w:hAnsi="Century Gothic"/>
                      <w:b/>
                    </w:rPr>
                    <w:t>With</w:t>
                  </w:r>
                  <w:proofErr w:type="gramEnd"/>
                  <w:r>
                    <w:rPr>
                      <w:rFonts w:ascii="Century Gothic" w:hAnsi="Century Gothic"/>
                      <w:b/>
                    </w:rPr>
                    <w:t xml:space="preserve"> Images</w:t>
                  </w:r>
                </w:p>
                <w:p w:rsidR="00CE1E10" w:rsidRPr="00CE1E10" w:rsidRDefault="00CE1E10">
                  <w:pPr>
                    <w:rPr>
                      <w:rFonts w:ascii="Century Gothic" w:hAnsi="Century Gothic"/>
                    </w:rPr>
                  </w:pPr>
                  <w:r>
                    <w:rPr>
                      <w:rFonts w:ascii="Century Gothic" w:hAnsi="Century Gothic"/>
                    </w:rPr>
                    <w:t>We will continue to work on our advertising from last term this time using images and publisher on the computer to create attractive posters.</w:t>
                  </w:r>
                </w:p>
              </w:txbxContent>
            </v:textbox>
          </v:roundrect>
        </w:pict>
      </w:r>
      <w:r>
        <w:rPr>
          <w:noProof/>
          <w:lang w:eastAsia="en-GB"/>
        </w:rPr>
        <w:pict>
          <v:roundrect id="_x0000_s2077" style="position:absolute;margin-left:-23.95pt;margin-top:499.95pt;width:184.45pt;height:185pt;z-index:251659776" arcsize="10923f" strokecolor="#8064a2">
            <v:textbox>
              <w:txbxContent>
                <w:p w:rsidR="00485F7D" w:rsidRDefault="00F70C8A">
                  <w:pPr>
                    <w:rPr>
                      <w:rFonts w:ascii="Century Gothic" w:hAnsi="Century Gothic"/>
                      <w:b/>
                    </w:rPr>
                  </w:pPr>
                  <w:r w:rsidRPr="00F70C8A">
                    <w:rPr>
                      <w:rFonts w:ascii="Century Gothic" w:hAnsi="Century Gothic"/>
                      <w:b/>
                    </w:rPr>
                    <w:t>Music:</w:t>
                  </w:r>
                </w:p>
                <w:p w:rsidR="00150E28" w:rsidRDefault="00CE1E10">
                  <w:pPr>
                    <w:rPr>
                      <w:rFonts w:ascii="Century Gothic" w:hAnsi="Century Gothic"/>
                      <w:b/>
                    </w:rPr>
                  </w:pPr>
                  <w:r>
                    <w:rPr>
                      <w:rFonts w:ascii="Century Gothic" w:hAnsi="Century Gothic"/>
                      <w:b/>
                    </w:rPr>
                    <w:t>Rounds</w:t>
                  </w:r>
                </w:p>
                <w:p w:rsidR="00CE1E10" w:rsidRPr="00CE1E10" w:rsidRDefault="00CE1E10">
                  <w:pPr>
                    <w:rPr>
                      <w:rFonts w:ascii="Century Gothic" w:hAnsi="Century Gothic"/>
                    </w:rPr>
                  </w:pPr>
                  <w:r>
                    <w:rPr>
                      <w:rFonts w:ascii="Century Gothic" w:hAnsi="Century Gothic"/>
                    </w:rPr>
                    <w:t>We will learn how to sing and perform a round of instruments and singing.</w:t>
                  </w:r>
                </w:p>
              </w:txbxContent>
            </v:textbox>
          </v:roundrect>
        </w:pict>
      </w:r>
      <w:r>
        <w:rPr>
          <w:noProof/>
          <w:lang w:eastAsia="en-GB"/>
        </w:rPr>
        <w:pict>
          <v:roundrect id="_x0000_s2076" style="position:absolute;margin-left:363pt;margin-top:309.05pt;width:185.6pt;height:185pt;z-index:251658752" arcsize="10923f" strokecolor="#8064a2">
            <v:textbox>
              <w:txbxContent>
                <w:p w:rsidR="00485F7D" w:rsidRDefault="00485F7D">
                  <w:pPr>
                    <w:rPr>
                      <w:rFonts w:ascii="Century Gothic" w:hAnsi="Century Gothic"/>
                      <w:b/>
                    </w:rPr>
                  </w:pPr>
                  <w:r w:rsidRPr="00485F7D">
                    <w:rPr>
                      <w:rFonts w:ascii="Century Gothic" w:hAnsi="Century Gothic"/>
                      <w:b/>
                    </w:rPr>
                    <w:t>Humanities:</w:t>
                  </w:r>
                </w:p>
                <w:p w:rsidR="00150E28" w:rsidRDefault="00CE1E10">
                  <w:pPr>
                    <w:rPr>
                      <w:rFonts w:ascii="Century Gothic" w:hAnsi="Century Gothic"/>
                      <w:b/>
                    </w:rPr>
                  </w:pPr>
                  <w:r>
                    <w:rPr>
                      <w:rFonts w:ascii="Century Gothic" w:hAnsi="Century Gothic"/>
                      <w:b/>
                    </w:rPr>
                    <w:t>Geography – Rivers, Floods and Disasters</w:t>
                  </w:r>
                </w:p>
                <w:p w:rsidR="00CE1E10" w:rsidRPr="00CE1E10" w:rsidRDefault="00CE1E10">
                  <w:pPr>
                    <w:rPr>
                      <w:rFonts w:ascii="Century Gothic" w:hAnsi="Century Gothic"/>
                      <w:sz w:val="20"/>
                    </w:rPr>
                  </w:pPr>
                  <w:r w:rsidRPr="00CE1E10">
                    <w:rPr>
                      <w:rFonts w:ascii="Century Gothic" w:hAnsi="Century Gothic"/>
                      <w:sz w:val="20"/>
                    </w:rPr>
                    <w:t>We will learn about different rivers around the world and their features.</w:t>
                  </w:r>
                </w:p>
                <w:p w:rsidR="00CE1E10" w:rsidRPr="00CE1E10" w:rsidRDefault="00CE1E10">
                  <w:pPr>
                    <w:rPr>
                      <w:rFonts w:ascii="Century Gothic" w:hAnsi="Century Gothic"/>
                      <w:sz w:val="20"/>
                    </w:rPr>
                  </w:pPr>
                  <w:r w:rsidRPr="00CE1E10">
                    <w:rPr>
                      <w:rFonts w:ascii="Century Gothic" w:hAnsi="Century Gothic"/>
                      <w:sz w:val="20"/>
                    </w:rPr>
                    <w:t xml:space="preserve">We will learn about how floods </w:t>
                  </w:r>
                  <w:proofErr w:type="gramStart"/>
                  <w:r w:rsidRPr="00CE1E10">
                    <w:rPr>
                      <w:rFonts w:ascii="Century Gothic" w:hAnsi="Century Gothic"/>
                      <w:sz w:val="20"/>
                    </w:rPr>
                    <w:t>an</w:t>
                  </w:r>
                  <w:proofErr w:type="gramEnd"/>
                  <w:r w:rsidRPr="00CE1E10">
                    <w:rPr>
                      <w:rFonts w:ascii="Century Gothic" w:hAnsi="Century Gothic"/>
                      <w:sz w:val="20"/>
                    </w:rPr>
                    <w:t xml:space="preserve"> disasters effect people and places.</w:t>
                  </w:r>
                </w:p>
              </w:txbxContent>
            </v:textbox>
          </v:roundrect>
        </w:pict>
      </w:r>
      <w:r>
        <w:rPr>
          <w:noProof/>
          <w:lang w:eastAsia="en-GB"/>
        </w:rPr>
        <w:pict>
          <v:roundrect id="_x0000_s2073" style="position:absolute;margin-left:-20.05pt;margin-top:309.05pt;width:186.95pt;height:185pt;z-index:251656704" arcsize="10923f" strokecolor="#8064a2">
            <v:textbox>
              <w:txbxContent>
                <w:p w:rsidR="000F2EAA" w:rsidRDefault="00485F7D" w:rsidP="00485F7D">
                  <w:pPr>
                    <w:spacing w:line="240" w:lineRule="auto"/>
                    <w:rPr>
                      <w:rFonts w:ascii="Century Gothic" w:hAnsi="Century Gothic"/>
                      <w:b/>
                    </w:rPr>
                  </w:pPr>
                  <w:r w:rsidRPr="00485F7D">
                    <w:rPr>
                      <w:rFonts w:ascii="Century Gothic" w:hAnsi="Century Gothic"/>
                      <w:b/>
                    </w:rPr>
                    <w:t>PSHE</w:t>
                  </w:r>
                  <w:r>
                    <w:rPr>
                      <w:rFonts w:ascii="Century Gothic" w:hAnsi="Century Gothic"/>
                      <w:b/>
                    </w:rPr>
                    <w:t>:</w:t>
                  </w:r>
                </w:p>
                <w:p w:rsidR="00CE1E10" w:rsidRDefault="00485F7D" w:rsidP="00CE1E10">
                  <w:pPr>
                    <w:spacing w:line="240" w:lineRule="auto"/>
                    <w:rPr>
                      <w:rFonts w:ascii="Century Gothic" w:hAnsi="Century Gothic"/>
                      <w:b/>
                    </w:rPr>
                  </w:pPr>
                  <w:r>
                    <w:rPr>
                      <w:rFonts w:ascii="Century Gothic" w:hAnsi="Century Gothic"/>
                      <w:b/>
                    </w:rPr>
                    <w:t xml:space="preserve"> </w:t>
                  </w:r>
                  <w:r w:rsidR="00CE1E10">
                    <w:rPr>
                      <w:rFonts w:ascii="Century Gothic" w:hAnsi="Century Gothic"/>
                      <w:b/>
                    </w:rPr>
                    <w:t>Personal Care</w:t>
                  </w:r>
                </w:p>
                <w:p w:rsidR="00CE1E10" w:rsidRPr="00CE1E10" w:rsidRDefault="00CE1E10" w:rsidP="00CE1E10">
                  <w:pPr>
                    <w:spacing w:line="240" w:lineRule="auto"/>
                    <w:rPr>
                      <w:rFonts w:ascii="Century Gothic" w:hAnsi="Century Gothic"/>
                    </w:rPr>
                  </w:pPr>
                  <w:r>
                    <w:rPr>
                      <w:rFonts w:ascii="Century Gothic" w:hAnsi="Century Gothic"/>
                    </w:rPr>
                    <w:t>We will learn about personal care products and how to use them and where to buy them. We will also learn about the possible consequences of not keeping yourself clean.</w:t>
                  </w:r>
                </w:p>
                <w:p w:rsidR="00E53CCF" w:rsidRPr="00E53CCF" w:rsidRDefault="00E53CCF" w:rsidP="00485F7D">
                  <w:pPr>
                    <w:spacing w:line="240" w:lineRule="auto"/>
                    <w:rPr>
                      <w:rFonts w:ascii="Century Gothic" w:hAnsi="Century Gothic"/>
                    </w:rPr>
                  </w:pPr>
                </w:p>
              </w:txbxContent>
            </v:textbox>
          </v:roundrect>
        </w:pict>
      </w:r>
      <w:r w:rsidR="00336284">
        <w:tab/>
      </w:r>
    </w:p>
    <w:sectPr w:rsidR="00336284" w:rsidSect="00EA664B">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B40" w:rsidRDefault="007A6B40" w:rsidP="00336284">
      <w:pPr>
        <w:spacing w:after="0" w:line="240" w:lineRule="auto"/>
      </w:pPr>
      <w:r>
        <w:separator/>
      </w:r>
    </w:p>
  </w:endnote>
  <w:endnote w:type="continuationSeparator" w:id="0">
    <w:p w:rsidR="007A6B40" w:rsidRDefault="007A6B40"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B40" w:rsidRDefault="007A6B40" w:rsidP="00336284">
      <w:pPr>
        <w:spacing w:after="0" w:line="240" w:lineRule="auto"/>
      </w:pPr>
      <w:r>
        <w:separator/>
      </w:r>
    </w:p>
  </w:footnote>
  <w:footnote w:type="continuationSeparator" w:id="0">
    <w:p w:rsidR="007A6B40" w:rsidRDefault="007A6B40"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84" w:rsidRDefault="00A56B0D" w:rsidP="00EA664B">
    <w:pPr>
      <w:pStyle w:val="Header"/>
      <w:tabs>
        <w:tab w:val="clear" w:pos="9026"/>
      </w:tabs>
      <w:ind w:right="-449"/>
    </w:pPr>
    <w:r w:rsidRPr="00A56B0D">
      <w:rPr>
        <w:noProof/>
        <w:color w:val="1F497D"/>
        <w:lang w:eastAsia="en-GB"/>
      </w:rPr>
      <w:pict>
        <v:roundrect id="_x0000_s1025" style="position:absolute;margin-left:11.7pt;margin-top:.6pt;width:344.1pt;height:58.6pt;z-index:251657728" arcsize="10923f" fillcolor="#8064a2" strokecolor="#b2a1c7" strokeweight="3pt">
          <v:shadow on="t" type="perspective" color="#3f3151" opacity=".5" offset="1pt" offset2="-1pt"/>
          <v:textbox style="mso-next-textbox:#_x0000_s1025">
            <w:txbxContent>
              <w:p w:rsidR="00336284" w:rsidRPr="00B602A5" w:rsidRDefault="00336284" w:rsidP="00336284">
                <w:pPr>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sidR="0058677B">
                  <w:rPr>
                    <w:rFonts w:ascii="Century Gothic" w:hAnsi="Century Gothic"/>
                    <w:color w:val="FFFFFF"/>
                    <w:sz w:val="24"/>
                    <w:szCs w:val="24"/>
                  </w:rPr>
                  <w:t xml:space="preserve">     </w:t>
                </w:r>
                <w:r w:rsidRPr="00B602A5">
                  <w:rPr>
                    <w:rFonts w:ascii="Century Gothic" w:hAnsi="Century Gothic"/>
                    <w:color w:val="FFFFFF"/>
                    <w:sz w:val="24"/>
                    <w:szCs w:val="24"/>
                  </w:rPr>
                  <w:t>Purple Class</w:t>
                </w:r>
              </w:p>
              <w:p w:rsidR="00B602A5" w:rsidRPr="00B602A5" w:rsidRDefault="00CE1E10" w:rsidP="00336284">
                <w:pPr>
                  <w:jc w:val="center"/>
                  <w:rPr>
                    <w:rFonts w:ascii="Century Gothic" w:hAnsi="Century Gothic"/>
                    <w:color w:val="FFFFFF"/>
                    <w:sz w:val="24"/>
                    <w:szCs w:val="24"/>
                  </w:rPr>
                </w:pPr>
                <w:r>
                  <w:rPr>
                    <w:rFonts w:ascii="Century Gothic" w:hAnsi="Century Gothic"/>
                    <w:color w:val="FFFFFF"/>
                    <w:sz w:val="24"/>
                    <w:szCs w:val="24"/>
                  </w:rPr>
                  <w:t>Summer 1 2018 Journeys</w:t>
                </w:r>
              </w:p>
              <w:p w:rsidR="00B602A5" w:rsidRPr="00F70C8A" w:rsidRDefault="00B602A5" w:rsidP="00336284">
                <w:pPr>
                  <w:jc w:val="center"/>
                  <w:rPr>
                    <w:rFonts w:ascii="Century Gothic" w:hAnsi="Century Gothic"/>
                    <w:color w:val="FFFFFF"/>
                    <w:sz w:val="28"/>
                    <w:szCs w:val="28"/>
                  </w:rPr>
                </w:pPr>
              </w:p>
            </w:txbxContent>
          </v:textbox>
        </v:roundrect>
      </w:pict>
    </w:r>
    <w:r w:rsidR="00336284">
      <w:rPr>
        <w:noProof/>
        <w:color w:val="1F497D"/>
        <w:lang w:eastAsia="en-GB"/>
      </w:rPr>
      <w:tab/>
    </w:r>
    <w:r w:rsidR="00336284">
      <w:rPr>
        <w:noProof/>
        <w:color w:val="1F497D"/>
        <w:lang w:eastAsia="en-GB"/>
      </w:rPr>
      <w:tab/>
      <w:t xml:space="preserve">      </w:t>
    </w:r>
    <w:r w:rsidR="00EA664B">
      <w:rPr>
        <w:noProof/>
        <w:color w:val="1F497D"/>
        <w:lang w:eastAsia="en-GB"/>
      </w:rPr>
      <w:tab/>
    </w:r>
    <w:r w:rsidR="00336284">
      <w:rPr>
        <w:noProof/>
        <w:color w:val="1F497D"/>
        <w:lang w:eastAsia="en-GB"/>
      </w:rPr>
      <w:t xml:space="preserve"> </w:t>
    </w:r>
    <w:r w:rsidR="00EA664B">
      <w:rPr>
        <w:noProof/>
        <w:color w:val="1F497D"/>
        <w:lang w:eastAsia="en-GB"/>
      </w:rPr>
      <w:tab/>
      <w:t xml:space="preserve">                        </w:t>
    </w:r>
    <w:r w:rsidR="005449DB">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p>
  <w:p w:rsidR="00B602A5" w:rsidRDefault="00B602A5"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336284" w:rsidRPr="00336284" w:rsidRDefault="00336284">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81" fillcolor="white">
      <v:fill color="white"/>
      <o:colormenu v:ext="edit" strokecolor="none [1943]"/>
    </o:shapedefaults>
    <o:shapelayout v:ext="edit">
      <o:idmap v:ext="edit" data="1"/>
    </o:shapelayout>
  </w:hdrShapeDefaults>
  <w:footnotePr>
    <w:footnote w:id="-1"/>
    <w:footnote w:id="0"/>
  </w:footnotePr>
  <w:endnotePr>
    <w:endnote w:id="-1"/>
    <w:endnote w:id="0"/>
  </w:endnotePr>
  <w:compat/>
  <w:rsids>
    <w:rsidRoot w:val="00336284"/>
    <w:rsid w:val="00022D55"/>
    <w:rsid w:val="00062480"/>
    <w:rsid w:val="000A7C5F"/>
    <w:rsid w:val="000F2EAA"/>
    <w:rsid w:val="00123049"/>
    <w:rsid w:val="00150E28"/>
    <w:rsid w:val="001A3A02"/>
    <w:rsid w:val="00223964"/>
    <w:rsid w:val="00275746"/>
    <w:rsid w:val="00277198"/>
    <w:rsid w:val="00300073"/>
    <w:rsid w:val="00316EBA"/>
    <w:rsid w:val="00336284"/>
    <w:rsid w:val="00380DCC"/>
    <w:rsid w:val="0041005A"/>
    <w:rsid w:val="004549AD"/>
    <w:rsid w:val="00485F7D"/>
    <w:rsid w:val="004865F8"/>
    <w:rsid w:val="0049025F"/>
    <w:rsid w:val="00495591"/>
    <w:rsid w:val="004A482B"/>
    <w:rsid w:val="004F57B9"/>
    <w:rsid w:val="005449DB"/>
    <w:rsid w:val="00562950"/>
    <w:rsid w:val="0058677B"/>
    <w:rsid w:val="00626383"/>
    <w:rsid w:val="0065260F"/>
    <w:rsid w:val="00671886"/>
    <w:rsid w:val="006F7795"/>
    <w:rsid w:val="00705083"/>
    <w:rsid w:val="00705087"/>
    <w:rsid w:val="00727FF4"/>
    <w:rsid w:val="007520FE"/>
    <w:rsid w:val="00771AC3"/>
    <w:rsid w:val="007A6B40"/>
    <w:rsid w:val="007D0A40"/>
    <w:rsid w:val="007F5DD7"/>
    <w:rsid w:val="00814E5C"/>
    <w:rsid w:val="00837129"/>
    <w:rsid w:val="0085114D"/>
    <w:rsid w:val="008861EC"/>
    <w:rsid w:val="008B06DC"/>
    <w:rsid w:val="008C235A"/>
    <w:rsid w:val="008D4166"/>
    <w:rsid w:val="008F3315"/>
    <w:rsid w:val="00936F30"/>
    <w:rsid w:val="00997B9D"/>
    <w:rsid w:val="009C2B93"/>
    <w:rsid w:val="009C632A"/>
    <w:rsid w:val="009F23FB"/>
    <w:rsid w:val="009F645D"/>
    <w:rsid w:val="00A3042A"/>
    <w:rsid w:val="00A56B0D"/>
    <w:rsid w:val="00AD0604"/>
    <w:rsid w:val="00AF6F29"/>
    <w:rsid w:val="00B602A5"/>
    <w:rsid w:val="00B74BB7"/>
    <w:rsid w:val="00BC78AB"/>
    <w:rsid w:val="00BD2FB1"/>
    <w:rsid w:val="00BE054F"/>
    <w:rsid w:val="00BE6D2B"/>
    <w:rsid w:val="00C3426E"/>
    <w:rsid w:val="00CA101A"/>
    <w:rsid w:val="00CD626E"/>
    <w:rsid w:val="00CD786A"/>
    <w:rsid w:val="00CE1E10"/>
    <w:rsid w:val="00D06C40"/>
    <w:rsid w:val="00D95F1D"/>
    <w:rsid w:val="00DA6137"/>
    <w:rsid w:val="00DC53C6"/>
    <w:rsid w:val="00E53CCF"/>
    <w:rsid w:val="00E91361"/>
    <w:rsid w:val="00EA664B"/>
    <w:rsid w:val="00EA66EB"/>
    <w:rsid w:val="00EB12A4"/>
    <w:rsid w:val="00EC3EE8"/>
    <w:rsid w:val="00EE3F23"/>
    <w:rsid w:val="00F108EB"/>
    <w:rsid w:val="00F14D2A"/>
    <w:rsid w:val="00F62877"/>
    <w:rsid w:val="00F6517E"/>
    <w:rsid w:val="00F70C8A"/>
    <w:rsid w:val="00F817F4"/>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1" fillcolor="white">
      <v:fill color="white"/>
      <o:colormenu v:ext="edit" strokecolor="none [194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284"/>
  </w:style>
  <w:style w:type="paragraph" w:styleId="Footer">
    <w:name w:val="footer"/>
    <w:basedOn w:val="Normal"/>
    <w:link w:val="FooterChar"/>
    <w:uiPriority w:val="99"/>
    <w:semiHidden/>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4F6C-445A-4020-B497-BF5A5AE3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adinac</cp:lastModifiedBy>
  <cp:revision>2</cp:revision>
  <dcterms:created xsi:type="dcterms:W3CDTF">2018-03-27T10:50:00Z</dcterms:created>
  <dcterms:modified xsi:type="dcterms:W3CDTF">2018-03-27T10:50:00Z</dcterms:modified>
</cp:coreProperties>
</file>