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E8A" w:rsidRPr="00746C76" w:rsidRDefault="007874BA" w:rsidP="007874BA">
      <w:pPr>
        <w:jc w:val="center"/>
        <w:rPr>
          <w:sz w:val="28"/>
          <w:szCs w:val="28"/>
        </w:rPr>
      </w:pPr>
      <w:r w:rsidRPr="00746C76">
        <w:rPr>
          <w:sz w:val="28"/>
          <w:szCs w:val="28"/>
        </w:rPr>
        <w:t>JOB DESCRIPTION</w:t>
      </w:r>
    </w:p>
    <w:p w:rsidR="007874BA" w:rsidRPr="00746C76" w:rsidRDefault="007874BA" w:rsidP="007874BA">
      <w:pPr>
        <w:jc w:val="center"/>
        <w:rPr>
          <w:sz w:val="24"/>
          <w:szCs w:val="24"/>
        </w:rPr>
      </w:pPr>
      <w:r w:rsidRPr="00746C76">
        <w:rPr>
          <w:sz w:val="24"/>
          <w:szCs w:val="24"/>
        </w:rPr>
        <w:t>Meal Time Supervisor</w:t>
      </w:r>
    </w:p>
    <w:p w:rsidR="009373A3" w:rsidRDefault="009373A3" w:rsidP="007874BA">
      <w:pPr>
        <w:jc w:val="left"/>
        <w:rPr>
          <w:b/>
        </w:rPr>
      </w:pPr>
    </w:p>
    <w:p w:rsidR="009373A3" w:rsidRPr="002E1DAA" w:rsidRDefault="009373A3" w:rsidP="009373A3">
      <w:pPr>
        <w:ind w:left="284"/>
        <w:rPr>
          <w:rFonts w:cs="Arial"/>
        </w:rPr>
      </w:pPr>
      <w:r w:rsidRPr="002E1DAA">
        <w:rPr>
          <w:rFonts w:cs="Arial"/>
          <w:b/>
        </w:rPr>
        <w:t xml:space="preserve">Responsible to: - </w:t>
      </w:r>
      <w:r w:rsidRPr="002E1DAA">
        <w:rPr>
          <w:rFonts w:cs="Arial"/>
          <w:b/>
        </w:rPr>
        <w:tab/>
      </w:r>
      <w:r w:rsidRPr="002E1DAA">
        <w:rPr>
          <w:rFonts w:cs="Arial"/>
          <w:b/>
        </w:rPr>
        <w:tab/>
      </w:r>
      <w:r>
        <w:rPr>
          <w:rFonts w:cs="Arial"/>
        </w:rPr>
        <w:t>Senior School Administrator</w:t>
      </w:r>
      <w:r w:rsidRPr="002E1DAA">
        <w:rPr>
          <w:rFonts w:cs="Arial"/>
        </w:rPr>
        <w:t xml:space="preserve"> </w:t>
      </w:r>
    </w:p>
    <w:p w:rsidR="009373A3" w:rsidRDefault="009373A3" w:rsidP="009373A3">
      <w:pPr>
        <w:ind w:left="2879" w:hanging="2595"/>
        <w:rPr>
          <w:rFonts w:cs="Arial"/>
        </w:rPr>
      </w:pPr>
      <w:r w:rsidRPr="002E1DAA">
        <w:rPr>
          <w:rFonts w:cs="Arial"/>
          <w:b/>
        </w:rPr>
        <w:t xml:space="preserve">Hours: - </w:t>
      </w:r>
      <w:r w:rsidRPr="002E1DAA">
        <w:rPr>
          <w:rFonts w:cs="Arial"/>
          <w:b/>
        </w:rPr>
        <w:tab/>
      </w:r>
      <w:r w:rsidRPr="002E1DAA">
        <w:rPr>
          <w:rFonts w:cs="Arial"/>
          <w:b/>
        </w:rPr>
        <w:tab/>
      </w:r>
      <w:r w:rsidRPr="00B76849">
        <w:rPr>
          <w:rFonts w:cs="Arial"/>
        </w:rPr>
        <w:t xml:space="preserve">Monday </w:t>
      </w:r>
      <w:r>
        <w:rPr>
          <w:rFonts w:cs="Arial"/>
        </w:rPr>
        <w:t>–</w:t>
      </w:r>
      <w:r w:rsidRPr="00B76849">
        <w:rPr>
          <w:rFonts w:cs="Arial"/>
        </w:rPr>
        <w:t xml:space="preserve"> </w:t>
      </w:r>
      <w:r>
        <w:rPr>
          <w:rFonts w:cs="Arial"/>
        </w:rPr>
        <w:t>Friday 11.45am – 1.45pm (finishing at 1pm on Friday’s during the winter)</w:t>
      </w:r>
    </w:p>
    <w:p w:rsidR="009373A3" w:rsidRPr="00B76849" w:rsidRDefault="009373A3" w:rsidP="009373A3">
      <w:pPr>
        <w:ind w:left="284"/>
        <w:rPr>
          <w:rFonts w:cs="Arial"/>
        </w:rPr>
      </w:pPr>
      <w:r w:rsidRPr="009D4538">
        <w:rPr>
          <w:rFonts w:cs="Arial"/>
          <w:b/>
        </w:rPr>
        <w:t>Salary: -</w:t>
      </w:r>
      <w:r>
        <w:rPr>
          <w:rFonts w:cs="Arial"/>
        </w:rPr>
        <w:tab/>
      </w:r>
      <w:r>
        <w:rPr>
          <w:rFonts w:cs="Arial"/>
        </w:rPr>
        <w:tab/>
      </w:r>
      <w:r>
        <w:rPr>
          <w:rFonts w:cs="Arial"/>
        </w:rPr>
        <w:tab/>
        <w:t>£8.60/hour</w:t>
      </w:r>
    </w:p>
    <w:p w:rsidR="009373A3" w:rsidRPr="002E1DAA" w:rsidRDefault="009373A3" w:rsidP="009373A3">
      <w:pPr>
        <w:ind w:left="284"/>
        <w:rPr>
          <w:rFonts w:cs="Arial"/>
        </w:rPr>
      </w:pPr>
    </w:p>
    <w:p w:rsidR="009373A3" w:rsidRDefault="002C030C" w:rsidP="009373A3">
      <w:pPr>
        <w:ind w:left="284"/>
        <w:rPr>
          <w:rFonts w:cs="Arial"/>
          <w:b/>
        </w:rPr>
      </w:pPr>
      <w:r>
        <w:rPr>
          <w:rFonts w:cs="Arial"/>
          <w:b/>
        </w:rPr>
        <w:t>OVERVIEW</w:t>
      </w:r>
    </w:p>
    <w:p w:rsidR="009373A3" w:rsidRDefault="009373A3" w:rsidP="009373A3">
      <w:pPr>
        <w:ind w:left="284"/>
        <w:rPr>
          <w:rFonts w:cs="Arial"/>
        </w:rPr>
      </w:pPr>
      <w:r w:rsidRPr="002E1DAA">
        <w:rPr>
          <w:rFonts w:cs="Arial"/>
        </w:rPr>
        <w:t>Kisharon</w:t>
      </w:r>
      <w:r>
        <w:rPr>
          <w:rFonts w:cs="Arial"/>
        </w:rPr>
        <w:t xml:space="preserve"> School</w:t>
      </w:r>
      <w:r w:rsidRPr="002E1DAA">
        <w:rPr>
          <w:rFonts w:cs="Arial"/>
        </w:rPr>
        <w:t xml:space="preserve"> </w:t>
      </w:r>
      <w:r>
        <w:rPr>
          <w:rFonts w:cs="Arial"/>
        </w:rPr>
        <w:t>caters for pupils with learning difficulties.</w:t>
      </w:r>
      <w:r w:rsidRPr="002E1DAA">
        <w:rPr>
          <w:rFonts w:cs="Arial"/>
        </w:rPr>
        <w:t xml:space="preserve"> Whilst open to all </w:t>
      </w:r>
      <w:r>
        <w:rPr>
          <w:rFonts w:cs="Arial"/>
        </w:rPr>
        <w:t>faiths</w:t>
      </w:r>
      <w:r w:rsidRPr="002E1DAA">
        <w:rPr>
          <w:rFonts w:cs="Arial"/>
        </w:rPr>
        <w:t>, we have an Orthodox Jewish ethos and our philosophy mirrors the</w:t>
      </w:r>
      <w:r>
        <w:rPr>
          <w:rFonts w:cs="Arial"/>
        </w:rPr>
        <w:t xml:space="preserve"> diverse</w:t>
      </w:r>
      <w:r w:rsidRPr="002E1DAA">
        <w:rPr>
          <w:rFonts w:cs="Arial"/>
        </w:rPr>
        <w:t xml:space="preserve"> home life of our service users</w:t>
      </w:r>
      <w:r>
        <w:rPr>
          <w:rFonts w:cs="Arial"/>
        </w:rPr>
        <w:t>.</w:t>
      </w:r>
      <w:r w:rsidRPr="002E1DAA">
        <w:rPr>
          <w:rFonts w:cs="Arial"/>
        </w:rPr>
        <w:t xml:space="preserve"> </w:t>
      </w:r>
    </w:p>
    <w:p w:rsidR="009373A3" w:rsidRPr="002E1DAA" w:rsidRDefault="009373A3" w:rsidP="009373A3">
      <w:pPr>
        <w:ind w:left="284"/>
        <w:rPr>
          <w:rFonts w:cs="Arial"/>
        </w:rPr>
      </w:pPr>
      <w:r w:rsidRPr="002E1DAA">
        <w:rPr>
          <w:rFonts w:cs="Arial"/>
        </w:rPr>
        <w:t xml:space="preserve">We offer </w:t>
      </w:r>
      <w:r>
        <w:rPr>
          <w:rFonts w:cs="Arial"/>
        </w:rPr>
        <w:t>our pupils</w:t>
      </w:r>
      <w:r w:rsidRPr="002E1DAA">
        <w:rPr>
          <w:rFonts w:cs="Arial"/>
        </w:rPr>
        <w:t xml:space="preserve"> a broad and balanced education, a full range of therapies, training opportunities and support in order to increase their independence and enhance their social and emotional development.</w:t>
      </w:r>
    </w:p>
    <w:p w:rsidR="009373A3" w:rsidRDefault="009373A3" w:rsidP="007874BA">
      <w:pPr>
        <w:jc w:val="left"/>
      </w:pPr>
    </w:p>
    <w:p w:rsidR="007874BA" w:rsidRPr="009373A3" w:rsidRDefault="002C030C" w:rsidP="002C030C">
      <w:pPr>
        <w:ind w:firstLine="284"/>
        <w:jc w:val="left"/>
        <w:rPr>
          <w:rFonts w:cs="Arial"/>
          <w:b/>
        </w:rPr>
      </w:pPr>
      <w:r>
        <w:rPr>
          <w:rFonts w:cs="Arial"/>
          <w:b/>
        </w:rPr>
        <w:t>JOB PURPOSE</w:t>
      </w:r>
    </w:p>
    <w:p w:rsidR="007874BA" w:rsidRDefault="007874BA" w:rsidP="002C030C">
      <w:pPr>
        <w:ind w:left="284"/>
        <w:jc w:val="left"/>
      </w:pPr>
      <w:r>
        <w:t xml:space="preserve">To actively support the pupils in the dining room, playground and throughout the school premises during the lunchtime period to include serving lunch and to </w:t>
      </w:r>
      <w:r w:rsidR="008F5EEF">
        <w:t xml:space="preserve">help </w:t>
      </w:r>
      <w:r>
        <w:t>clean the kitchen as required after lunch.</w:t>
      </w:r>
    </w:p>
    <w:p w:rsidR="007874BA" w:rsidRDefault="007874BA" w:rsidP="002C030C">
      <w:pPr>
        <w:ind w:left="284"/>
        <w:jc w:val="left"/>
      </w:pPr>
    </w:p>
    <w:p w:rsidR="007874BA" w:rsidRPr="002C030C" w:rsidRDefault="002C030C" w:rsidP="002C030C">
      <w:pPr>
        <w:ind w:left="284"/>
        <w:jc w:val="left"/>
        <w:rPr>
          <w:b/>
        </w:rPr>
      </w:pPr>
      <w:r>
        <w:rPr>
          <w:b/>
        </w:rPr>
        <w:t>MAIN RESPONSIBILITIES</w:t>
      </w:r>
    </w:p>
    <w:p w:rsidR="009373A3" w:rsidRDefault="007874BA" w:rsidP="002C030C">
      <w:pPr>
        <w:pStyle w:val="ListParagraph"/>
        <w:numPr>
          <w:ilvl w:val="0"/>
          <w:numId w:val="1"/>
        </w:numPr>
        <w:ind w:left="1004"/>
        <w:jc w:val="left"/>
      </w:pPr>
      <w:r>
        <w:t>Supporting pupils whil</w:t>
      </w:r>
      <w:r w:rsidR="009373A3">
        <w:t>st</w:t>
      </w:r>
      <w:r>
        <w:t xml:space="preserve"> they eat their lunch and making sure tables are clean and that water is available.  </w:t>
      </w:r>
    </w:p>
    <w:p w:rsidR="007874BA" w:rsidRDefault="007874BA" w:rsidP="002C030C">
      <w:pPr>
        <w:pStyle w:val="ListParagraph"/>
        <w:numPr>
          <w:ilvl w:val="0"/>
          <w:numId w:val="1"/>
        </w:numPr>
        <w:ind w:left="1004"/>
        <w:jc w:val="left"/>
      </w:pPr>
      <w:r>
        <w:t>Set up and clear away the lunchtime area before and after the lunchtime period.</w:t>
      </w:r>
    </w:p>
    <w:p w:rsidR="007874BA" w:rsidRDefault="007874BA" w:rsidP="002C030C">
      <w:pPr>
        <w:pStyle w:val="ListParagraph"/>
        <w:numPr>
          <w:ilvl w:val="0"/>
          <w:numId w:val="1"/>
        </w:numPr>
        <w:ind w:left="1004"/>
        <w:jc w:val="left"/>
      </w:pPr>
      <w:r>
        <w:t>Ensure standards for healthy eating and table manners are maintained.</w:t>
      </w:r>
    </w:p>
    <w:p w:rsidR="007874BA" w:rsidRDefault="007874BA" w:rsidP="002C030C">
      <w:pPr>
        <w:pStyle w:val="ListParagraph"/>
        <w:numPr>
          <w:ilvl w:val="0"/>
          <w:numId w:val="1"/>
        </w:numPr>
        <w:ind w:left="1004"/>
        <w:jc w:val="left"/>
      </w:pPr>
      <w:r>
        <w:t>Report accidents and complete accident form if necessary.</w:t>
      </w:r>
    </w:p>
    <w:p w:rsidR="007874BA" w:rsidRDefault="007874BA" w:rsidP="002C030C">
      <w:pPr>
        <w:pStyle w:val="ListParagraph"/>
        <w:numPr>
          <w:ilvl w:val="0"/>
          <w:numId w:val="1"/>
        </w:numPr>
        <w:ind w:left="1004"/>
        <w:jc w:val="left"/>
      </w:pPr>
      <w:r>
        <w:t>Support the work of the teaching staff and other kitchen staff.</w:t>
      </w:r>
    </w:p>
    <w:p w:rsidR="007874BA" w:rsidRDefault="007874BA" w:rsidP="002C030C">
      <w:pPr>
        <w:pStyle w:val="ListParagraph"/>
        <w:numPr>
          <w:ilvl w:val="0"/>
          <w:numId w:val="1"/>
        </w:numPr>
        <w:ind w:left="1004"/>
        <w:jc w:val="left"/>
      </w:pPr>
      <w:r>
        <w:t>Lead the children in the establishment of suitable activities.</w:t>
      </w:r>
    </w:p>
    <w:p w:rsidR="007874BA" w:rsidRDefault="007874BA" w:rsidP="002C030C">
      <w:pPr>
        <w:pStyle w:val="ListParagraph"/>
        <w:numPr>
          <w:ilvl w:val="0"/>
          <w:numId w:val="1"/>
        </w:numPr>
        <w:ind w:left="1004"/>
        <w:jc w:val="left"/>
      </w:pPr>
      <w:r>
        <w:t>To assist with playground duty and ensure the children are safe and well behaved.</w:t>
      </w:r>
    </w:p>
    <w:p w:rsidR="007874BA" w:rsidRDefault="007874BA" w:rsidP="002C030C">
      <w:pPr>
        <w:ind w:left="284"/>
        <w:jc w:val="left"/>
      </w:pPr>
    </w:p>
    <w:p w:rsidR="002C030C" w:rsidRDefault="002C030C" w:rsidP="002C030C">
      <w:pPr>
        <w:ind w:left="284"/>
        <w:jc w:val="left"/>
        <w:rPr>
          <w:b/>
        </w:rPr>
      </w:pPr>
    </w:p>
    <w:p w:rsidR="002C030C" w:rsidRDefault="002C030C" w:rsidP="002C030C">
      <w:pPr>
        <w:ind w:left="284"/>
        <w:jc w:val="left"/>
        <w:rPr>
          <w:b/>
        </w:rPr>
      </w:pPr>
    </w:p>
    <w:p w:rsidR="002C030C" w:rsidRDefault="002C030C" w:rsidP="002C030C">
      <w:pPr>
        <w:ind w:left="284"/>
        <w:jc w:val="left"/>
        <w:rPr>
          <w:b/>
        </w:rPr>
      </w:pPr>
    </w:p>
    <w:p w:rsidR="002C030C" w:rsidRDefault="002C030C" w:rsidP="002C030C">
      <w:pPr>
        <w:ind w:left="284"/>
        <w:jc w:val="left"/>
        <w:rPr>
          <w:b/>
        </w:rPr>
      </w:pPr>
    </w:p>
    <w:p w:rsidR="006A1AEE" w:rsidRPr="002C030C" w:rsidRDefault="002C030C" w:rsidP="00724FC6">
      <w:r w:rsidRPr="002C030C">
        <w:lastRenderedPageBreak/>
        <w:t>CHILD PROTECTION</w:t>
      </w:r>
    </w:p>
    <w:p w:rsidR="002C030C" w:rsidRPr="00724FC6" w:rsidRDefault="002C030C" w:rsidP="00724FC6">
      <w:pPr>
        <w:pStyle w:val="ListParagraph"/>
        <w:numPr>
          <w:ilvl w:val="0"/>
          <w:numId w:val="4"/>
        </w:numPr>
        <w:rPr>
          <w:rFonts w:cs="Arial"/>
        </w:rPr>
      </w:pPr>
      <w:r w:rsidRPr="00724FC6">
        <w:rPr>
          <w:rFonts w:cs="Arial"/>
        </w:rPr>
        <w:t xml:space="preserve">To be fully aware of an understand the duties and responsibilities arising from the Keeping Children Safe in Education 2018 Act, the Children’s’ Act 2004 and Working Together in relation to child protection and safeguarding children and young people as this applies to the role within the </w:t>
      </w:r>
      <w:proofErr w:type="spellStart"/>
      <w:r w:rsidRPr="00724FC6">
        <w:rPr>
          <w:rFonts w:cs="Arial"/>
        </w:rPr>
        <w:t>organisation</w:t>
      </w:r>
      <w:proofErr w:type="spellEnd"/>
      <w:r w:rsidRPr="00724FC6">
        <w:rPr>
          <w:rFonts w:cs="Arial"/>
        </w:rPr>
        <w:t>. To also be fully aware of the principles of safeguarding as they apply to vulnerable adults in relation to the role.</w:t>
      </w:r>
    </w:p>
    <w:p w:rsidR="002C030C" w:rsidRPr="00724FC6" w:rsidRDefault="002C030C" w:rsidP="00724FC6">
      <w:pPr>
        <w:pStyle w:val="ListParagraph"/>
        <w:numPr>
          <w:ilvl w:val="0"/>
          <w:numId w:val="4"/>
        </w:numPr>
        <w:rPr>
          <w:rFonts w:cs="Arial"/>
        </w:rPr>
      </w:pPr>
      <w:r w:rsidRPr="00724FC6">
        <w:rPr>
          <w:rFonts w:cs="Arial"/>
        </w:rPr>
        <w:t xml:space="preserve">To ensure that the </w:t>
      </w:r>
      <w:proofErr w:type="spellStart"/>
      <w:r w:rsidRPr="00724FC6">
        <w:rPr>
          <w:rFonts w:cs="Arial"/>
        </w:rPr>
        <w:t>Headteacher</w:t>
      </w:r>
      <w:proofErr w:type="spellEnd"/>
      <w:r w:rsidRPr="00724FC6">
        <w:rPr>
          <w:rFonts w:cs="Arial"/>
        </w:rPr>
        <w:t xml:space="preserve">/Deputy </w:t>
      </w:r>
      <w:proofErr w:type="spellStart"/>
      <w:r w:rsidRPr="00724FC6">
        <w:rPr>
          <w:rFonts w:cs="Arial"/>
        </w:rPr>
        <w:t>Headteacher</w:t>
      </w:r>
      <w:proofErr w:type="spellEnd"/>
      <w:r w:rsidRPr="00724FC6">
        <w:rPr>
          <w:rFonts w:cs="Arial"/>
        </w:rPr>
        <w:t xml:space="preserve"> is made aware and kept fully informed of any concerns which the worker may have in relation to safeguarding and/or child protection.</w:t>
      </w:r>
    </w:p>
    <w:p w:rsidR="002C030C" w:rsidRDefault="002C030C" w:rsidP="00724FC6">
      <w:pPr>
        <w:rPr>
          <w:rFonts w:cs="Calibri"/>
          <w:color w:val="000000"/>
        </w:rPr>
      </w:pPr>
    </w:p>
    <w:p w:rsidR="002C030C" w:rsidRDefault="002C030C" w:rsidP="00724FC6">
      <w:pPr>
        <w:rPr>
          <w:rFonts w:cs="Calibri"/>
          <w:color w:val="000000"/>
        </w:rPr>
      </w:pPr>
      <w:r w:rsidRPr="004B5BBC">
        <w:rPr>
          <w:rFonts w:cs="Calibri"/>
          <w:color w:val="000000"/>
        </w:rPr>
        <w:t xml:space="preserve">General </w:t>
      </w:r>
    </w:p>
    <w:p w:rsidR="002C030C" w:rsidRPr="00724FC6" w:rsidRDefault="002C030C" w:rsidP="00724FC6">
      <w:pPr>
        <w:pStyle w:val="ListParagraph"/>
        <w:numPr>
          <w:ilvl w:val="0"/>
          <w:numId w:val="5"/>
        </w:numPr>
        <w:rPr>
          <w:rFonts w:cs="Arial"/>
        </w:rPr>
      </w:pPr>
      <w:r w:rsidRPr="00724FC6">
        <w:rPr>
          <w:rFonts w:cs="Calibri"/>
          <w:color w:val="000000"/>
        </w:rPr>
        <w:t xml:space="preserve">Promote an environment that safeguards and protects pupils and when necessary take responsibility for ensuring the appropriate child protection procedures are followed; </w:t>
      </w:r>
      <w:r w:rsidRPr="00724FC6">
        <w:rPr>
          <w:rFonts w:cs="Arial"/>
        </w:rPr>
        <w:t xml:space="preserve">Report to senior leadership team any concerns which arise through contact with children in line with the school’s ‘anti bullying’ and ‘child protection’ policies. </w:t>
      </w:r>
    </w:p>
    <w:p w:rsidR="002C030C" w:rsidRPr="00724FC6" w:rsidRDefault="002C030C" w:rsidP="00724FC6">
      <w:pPr>
        <w:pStyle w:val="ListParagraph"/>
        <w:numPr>
          <w:ilvl w:val="0"/>
          <w:numId w:val="5"/>
        </w:numPr>
        <w:rPr>
          <w:rFonts w:cs="Calibri"/>
          <w:color w:val="000000"/>
        </w:rPr>
      </w:pPr>
      <w:r w:rsidRPr="00724FC6">
        <w:rPr>
          <w:rFonts w:cs="Calibri"/>
          <w:color w:val="000000"/>
        </w:rPr>
        <w:t xml:space="preserve">Maintain high professional standards of attendance, punctuality, appearance and conduct </w:t>
      </w:r>
    </w:p>
    <w:p w:rsidR="002C030C" w:rsidRPr="00724FC6" w:rsidRDefault="002C030C" w:rsidP="00724FC6">
      <w:pPr>
        <w:pStyle w:val="ListParagraph"/>
        <w:numPr>
          <w:ilvl w:val="0"/>
          <w:numId w:val="5"/>
        </w:numPr>
        <w:rPr>
          <w:rFonts w:cs="Calibri"/>
          <w:color w:val="000000"/>
        </w:rPr>
      </w:pPr>
      <w:r w:rsidRPr="00724FC6">
        <w:rPr>
          <w:rFonts w:cs="Calibri"/>
          <w:color w:val="000000"/>
        </w:rPr>
        <w:t xml:space="preserve">Ensure positive courteous relations with pupils, parents and colleagues. </w:t>
      </w:r>
    </w:p>
    <w:p w:rsidR="002C030C" w:rsidRPr="00724FC6" w:rsidRDefault="002C030C" w:rsidP="00724FC6">
      <w:pPr>
        <w:pStyle w:val="ListParagraph"/>
        <w:numPr>
          <w:ilvl w:val="0"/>
          <w:numId w:val="5"/>
        </w:numPr>
        <w:rPr>
          <w:rFonts w:cs="Calibri"/>
          <w:color w:val="000000"/>
        </w:rPr>
      </w:pPr>
      <w:r w:rsidRPr="00724FC6">
        <w:rPr>
          <w:rFonts w:cs="Calibri"/>
          <w:color w:val="000000"/>
        </w:rPr>
        <w:t xml:space="preserve">Be responsible for own health and safety and that of colleagues in accordance with the Health and Safety at Work Act (1974) and other relevant directives. </w:t>
      </w:r>
    </w:p>
    <w:p w:rsidR="002C030C" w:rsidRPr="00724FC6" w:rsidRDefault="002C030C" w:rsidP="00724FC6">
      <w:pPr>
        <w:pStyle w:val="ListParagraph"/>
        <w:numPr>
          <w:ilvl w:val="0"/>
          <w:numId w:val="5"/>
        </w:numPr>
        <w:rPr>
          <w:rFonts w:cs="Calibri"/>
          <w:color w:val="000000"/>
        </w:rPr>
      </w:pPr>
      <w:r w:rsidRPr="00724FC6">
        <w:rPr>
          <w:rFonts w:cs="Calibri"/>
          <w:color w:val="000000"/>
        </w:rPr>
        <w:t>Contribute to the overall ethos/work/aims of the school.</w:t>
      </w:r>
    </w:p>
    <w:p w:rsidR="002C030C" w:rsidRPr="00724FC6" w:rsidRDefault="002C030C" w:rsidP="00724FC6">
      <w:pPr>
        <w:pStyle w:val="ListParagraph"/>
        <w:numPr>
          <w:ilvl w:val="0"/>
          <w:numId w:val="5"/>
        </w:numPr>
        <w:rPr>
          <w:rFonts w:cs="Calibri"/>
          <w:color w:val="000000"/>
        </w:rPr>
      </w:pPr>
      <w:r w:rsidRPr="00724FC6">
        <w:rPr>
          <w:rFonts w:cs="Calibri"/>
          <w:color w:val="000000"/>
        </w:rPr>
        <w:t>Ensure confidentiality is maintained at all times.</w:t>
      </w:r>
    </w:p>
    <w:p w:rsidR="002C030C" w:rsidRPr="00724FC6" w:rsidRDefault="002C030C" w:rsidP="00724FC6">
      <w:pPr>
        <w:pStyle w:val="ListParagraph"/>
        <w:numPr>
          <w:ilvl w:val="0"/>
          <w:numId w:val="5"/>
        </w:numPr>
        <w:rPr>
          <w:rFonts w:cs="Calibri"/>
          <w:color w:val="000000"/>
        </w:rPr>
      </w:pPr>
      <w:r w:rsidRPr="00724FC6">
        <w:rPr>
          <w:rFonts w:cs="Calibri"/>
          <w:color w:val="000000"/>
        </w:rPr>
        <w:t>Undertake any such activities deemed suitable by the Head Teacher/Governing Body commensurate with grade and experience</w:t>
      </w:r>
    </w:p>
    <w:p w:rsidR="002C030C" w:rsidRPr="00724FC6" w:rsidRDefault="002C030C" w:rsidP="00724FC6">
      <w:pPr>
        <w:pStyle w:val="ListParagraph"/>
        <w:numPr>
          <w:ilvl w:val="0"/>
          <w:numId w:val="5"/>
        </w:numPr>
        <w:rPr>
          <w:rFonts w:cs="Calibri"/>
          <w:color w:val="000000"/>
        </w:rPr>
      </w:pPr>
      <w:r w:rsidRPr="00724FC6">
        <w:rPr>
          <w:rFonts w:cs="Calibri"/>
          <w:color w:val="000000"/>
        </w:rPr>
        <w:t xml:space="preserve">Ensure own professional competence remains sufficient to provide effective support by seeking support for your practice and development. </w:t>
      </w:r>
    </w:p>
    <w:p w:rsidR="002C030C" w:rsidRPr="00724FC6" w:rsidRDefault="002C030C" w:rsidP="00724FC6">
      <w:pPr>
        <w:pStyle w:val="ListParagraph"/>
        <w:numPr>
          <w:ilvl w:val="0"/>
          <w:numId w:val="5"/>
        </w:numPr>
        <w:rPr>
          <w:rFonts w:cs="Calibri"/>
          <w:color w:val="000000"/>
        </w:rPr>
      </w:pPr>
      <w:r w:rsidRPr="00724FC6">
        <w:rPr>
          <w:rFonts w:cs="Calibri"/>
          <w:color w:val="000000"/>
        </w:rPr>
        <w:t xml:space="preserve">Participate in the School’s Performance Management process and attend whole school meetings when required. </w:t>
      </w:r>
    </w:p>
    <w:p w:rsidR="002C030C" w:rsidRPr="00724FC6" w:rsidRDefault="002C030C" w:rsidP="00724FC6">
      <w:pPr>
        <w:pStyle w:val="ListParagraph"/>
        <w:numPr>
          <w:ilvl w:val="0"/>
          <w:numId w:val="5"/>
        </w:numPr>
        <w:rPr>
          <w:rFonts w:cs="Calibri"/>
          <w:color w:val="000000"/>
        </w:rPr>
      </w:pPr>
      <w:r w:rsidRPr="00724FC6">
        <w:rPr>
          <w:rFonts w:cs="Calibri"/>
          <w:color w:val="000000"/>
        </w:rPr>
        <w:t xml:space="preserve">To attend internal and external, Inset days and staff development and training sessions as required. </w:t>
      </w:r>
    </w:p>
    <w:p w:rsidR="002C030C" w:rsidRDefault="002C030C" w:rsidP="002C030C">
      <w:pPr>
        <w:spacing w:after="30"/>
        <w:rPr>
          <w:rFonts w:cs="Arial"/>
          <w:b/>
          <w:bCs/>
          <w:color w:val="000000"/>
        </w:rPr>
      </w:pPr>
    </w:p>
    <w:p w:rsidR="002C030C" w:rsidRPr="002E1DAA" w:rsidRDefault="002C030C" w:rsidP="002C030C">
      <w:pPr>
        <w:ind w:left="284"/>
        <w:rPr>
          <w:b/>
        </w:rPr>
      </w:pPr>
      <w:r>
        <w:rPr>
          <w:rFonts w:cs="Arial"/>
          <w:b/>
        </w:rPr>
        <w:t>K</w:t>
      </w:r>
      <w:r w:rsidRPr="002E1DAA">
        <w:rPr>
          <w:rFonts w:cs="Arial"/>
          <w:b/>
        </w:rPr>
        <w:t>ISHARON</w:t>
      </w:r>
      <w:r>
        <w:rPr>
          <w:rFonts w:cs="Arial"/>
          <w:b/>
        </w:rPr>
        <w:t xml:space="preserve"> SCHOOL</w:t>
      </w:r>
      <w:r w:rsidRPr="002E1DAA">
        <w:rPr>
          <w:rFonts w:cs="Arial"/>
          <w:b/>
        </w:rPr>
        <w:t xml:space="preserve"> IS COMMITTED TO SAFEGUARDING THE WELFARE OF CHILDREN AND VULNERABLE ADULTS AND EXPECTS ALL STAFF TO SHARE THIS COMMITMENT.</w:t>
      </w:r>
      <w:r>
        <w:rPr>
          <w:rFonts w:cs="Arial"/>
          <w:b/>
        </w:rPr>
        <w:t xml:space="preserve"> ALL APPOINTMENETS ARE SUBJECT TO AN ENHANCED DBS CHECK.</w:t>
      </w:r>
    </w:p>
    <w:p w:rsidR="002C030C" w:rsidRPr="002C030C" w:rsidRDefault="002C030C" w:rsidP="002C030C">
      <w:pPr>
        <w:ind w:left="284"/>
      </w:pPr>
    </w:p>
    <w:p w:rsidR="006A1AEE" w:rsidRDefault="006A1AEE" w:rsidP="006A1AEE">
      <w:pPr>
        <w:jc w:val="center"/>
      </w:pPr>
      <w:bookmarkStart w:id="0" w:name="_GoBack"/>
      <w:bookmarkEnd w:id="0"/>
      <w:r>
        <w:lastRenderedPageBreak/>
        <w:t>Person Specification</w:t>
      </w:r>
    </w:p>
    <w:tbl>
      <w:tblPr>
        <w:tblStyle w:val="TableGrid"/>
        <w:tblW w:w="0" w:type="auto"/>
        <w:tblLook w:val="04A0" w:firstRow="1" w:lastRow="0" w:firstColumn="1" w:lastColumn="0" w:noHBand="0" w:noVBand="1"/>
      </w:tblPr>
      <w:tblGrid>
        <w:gridCol w:w="2320"/>
        <w:gridCol w:w="2229"/>
        <w:gridCol w:w="2236"/>
        <w:gridCol w:w="2231"/>
      </w:tblGrid>
      <w:tr w:rsidR="00746C76" w:rsidTr="00746C76">
        <w:tc>
          <w:tcPr>
            <w:tcW w:w="2310" w:type="dxa"/>
          </w:tcPr>
          <w:p w:rsidR="00746C76" w:rsidRPr="00746C76" w:rsidRDefault="00746C76" w:rsidP="006A1AEE">
            <w:pPr>
              <w:jc w:val="center"/>
              <w:rPr>
                <w:b/>
              </w:rPr>
            </w:pPr>
            <w:r w:rsidRPr="00746C76">
              <w:rPr>
                <w:b/>
              </w:rPr>
              <w:t>Essential Criteria</w:t>
            </w:r>
          </w:p>
        </w:tc>
        <w:tc>
          <w:tcPr>
            <w:tcW w:w="2310" w:type="dxa"/>
          </w:tcPr>
          <w:p w:rsidR="00746C76" w:rsidRPr="00746C76" w:rsidRDefault="00746C76" w:rsidP="006A1AEE">
            <w:pPr>
              <w:jc w:val="center"/>
              <w:rPr>
                <w:b/>
              </w:rPr>
            </w:pPr>
            <w:r w:rsidRPr="00746C76">
              <w:rPr>
                <w:b/>
              </w:rPr>
              <w:t>How Identified</w:t>
            </w:r>
          </w:p>
        </w:tc>
        <w:tc>
          <w:tcPr>
            <w:tcW w:w="2311" w:type="dxa"/>
          </w:tcPr>
          <w:p w:rsidR="00746C76" w:rsidRPr="00746C76" w:rsidRDefault="00746C76" w:rsidP="006A1AEE">
            <w:pPr>
              <w:jc w:val="center"/>
              <w:rPr>
                <w:b/>
              </w:rPr>
            </w:pPr>
            <w:r w:rsidRPr="00746C76">
              <w:rPr>
                <w:b/>
              </w:rPr>
              <w:t>Desirable Criteria</w:t>
            </w:r>
          </w:p>
        </w:tc>
        <w:tc>
          <w:tcPr>
            <w:tcW w:w="2311" w:type="dxa"/>
          </w:tcPr>
          <w:p w:rsidR="00746C76" w:rsidRPr="00746C76" w:rsidRDefault="00746C76" w:rsidP="006A1AEE">
            <w:pPr>
              <w:jc w:val="center"/>
              <w:rPr>
                <w:b/>
              </w:rPr>
            </w:pPr>
            <w:r w:rsidRPr="00746C76">
              <w:rPr>
                <w:b/>
              </w:rPr>
              <w:t>How Identified</w:t>
            </w:r>
          </w:p>
        </w:tc>
      </w:tr>
      <w:tr w:rsidR="00746C76" w:rsidTr="00746C76">
        <w:tc>
          <w:tcPr>
            <w:tcW w:w="2310" w:type="dxa"/>
          </w:tcPr>
          <w:p w:rsidR="00746C76" w:rsidRPr="00746C76" w:rsidRDefault="00746C76" w:rsidP="00746C76">
            <w:pPr>
              <w:jc w:val="left"/>
              <w:rPr>
                <w:b/>
              </w:rPr>
            </w:pPr>
            <w:r w:rsidRPr="00746C76">
              <w:rPr>
                <w:b/>
              </w:rPr>
              <w:t>Skills</w:t>
            </w:r>
          </w:p>
          <w:p w:rsidR="00746C76" w:rsidRDefault="00746C76" w:rsidP="00746C76">
            <w:pPr>
              <w:jc w:val="left"/>
            </w:pPr>
            <w:r>
              <w:t xml:space="preserve">Ability to relate well to children </w:t>
            </w:r>
          </w:p>
          <w:p w:rsidR="00746C76" w:rsidRDefault="00746C76" w:rsidP="00746C76">
            <w:pPr>
              <w:jc w:val="left"/>
            </w:pPr>
          </w:p>
          <w:p w:rsidR="00746C76" w:rsidRDefault="00746C76" w:rsidP="00746C76">
            <w:pPr>
              <w:jc w:val="left"/>
            </w:pPr>
            <w:r>
              <w:t>Ability to work constructively as part of a team</w:t>
            </w:r>
          </w:p>
          <w:p w:rsidR="00746C76" w:rsidRDefault="00746C76" w:rsidP="00746C76">
            <w:pPr>
              <w:jc w:val="left"/>
            </w:pPr>
          </w:p>
          <w:p w:rsidR="00746C76" w:rsidRDefault="00746C76" w:rsidP="00746C76">
            <w:pPr>
              <w:jc w:val="left"/>
            </w:pPr>
            <w:r>
              <w:t>Ability to maintain a safe, calm and happy approach</w:t>
            </w:r>
          </w:p>
        </w:tc>
        <w:tc>
          <w:tcPr>
            <w:tcW w:w="2310" w:type="dxa"/>
          </w:tcPr>
          <w:p w:rsidR="00746C76" w:rsidRDefault="00746C76" w:rsidP="00746C76">
            <w:pPr>
              <w:jc w:val="left"/>
            </w:pPr>
          </w:p>
          <w:p w:rsidR="00746C76" w:rsidRDefault="00746C76" w:rsidP="00746C76">
            <w:pPr>
              <w:jc w:val="left"/>
            </w:pPr>
            <w:r>
              <w:t>Application form and selection process</w:t>
            </w:r>
          </w:p>
          <w:p w:rsidR="00746C76" w:rsidRDefault="00746C76" w:rsidP="00746C76">
            <w:pPr>
              <w:jc w:val="left"/>
            </w:pPr>
          </w:p>
          <w:p w:rsidR="00746C76" w:rsidRDefault="00746C76" w:rsidP="00746C76">
            <w:pPr>
              <w:jc w:val="left"/>
            </w:pPr>
            <w:r>
              <w:t>Application form and selection process</w:t>
            </w:r>
          </w:p>
          <w:p w:rsidR="00746C76" w:rsidRDefault="00746C76" w:rsidP="00746C76">
            <w:pPr>
              <w:jc w:val="left"/>
            </w:pPr>
          </w:p>
          <w:p w:rsidR="00746C76" w:rsidRDefault="00746C76" w:rsidP="00746C76">
            <w:pPr>
              <w:jc w:val="left"/>
            </w:pPr>
          </w:p>
          <w:p w:rsidR="00746C76" w:rsidRDefault="00746C76" w:rsidP="00746C76">
            <w:pPr>
              <w:jc w:val="left"/>
            </w:pPr>
            <w:r>
              <w:t>Application form and selection process</w:t>
            </w:r>
          </w:p>
        </w:tc>
        <w:tc>
          <w:tcPr>
            <w:tcW w:w="2311" w:type="dxa"/>
          </w:tcPr>
          <w:p w:rsidR="00746C76" w:rsidRDefault="00746C76" w:rsidP="006A1AEE">
            <w:pPr>
              <w:jc w:val="center"/>
            </w:pPr>
          </w:p>
        </w:tc>
        <w:tc>
          <w:tcPr>
            <w:tcW w:w="2311" w:type="dxa"/>
          </w:tcPr>
          <w:p w:rsidR="00746C76" w:rsidRDefault="00746C76" w:rsidP="006A1AEE">
            <w:pPr>
              <w:jc w:val="center"/>
            </w:pPr>
          </w:p>
        </w:tc>
      </w:tr>
      <w:tr w:rsidR="00746C76" w:rsidTr="00746C76">
        <w:tc>
          <w:tcPr>
            <w:tcW w:w="2310" w:type="dxa"/>
          </w:tcPr>
          <w:p w:rsidR="00746C76" w:rsidRPr="00746C76" w:rsidRDefault="00746C76" w:rsidP="00746C76">
            <w:pPr>
              <w:jc w:val="left"/>
              <w:rPr>
                <w:b/>
              </w:rPr>
            </w:pPr>
            <w:r w:rsidRPr="00746C76">
              <w:rPr>
                <w:b/>
              </w:rPr>
              <w:t>Knowledge &amp; Understanding</w:t>
            </w:r>
          </w:p>
          <w:p w:rsidR="00746C76" w:rsidRDefault="00746C76" w:rsidP="00746C76">
            <w:pPr>
              <w:jc w:val="left"/>
            </w:pPr>
            <w:r>
              <w:t>Working with or caring for children of relevant age</w:t>
            </w:r>
          </w:p>
          <w:p w:rsidR="00746C76" w:rsidRDefault="00746C76" w:rsidP="00746C76">
            <w:pPr>
              <w:jc w:val="left"/>
            </w:pPr>
          </w:p>
          <w:p w:rsidR="00746C76" w:rsidRDefault="00746C76" w:rsidP="00746C76">
            <w:pPr>
              <w:jc w:val="left"/>
            </w:pPr>
            <w:r>
              <w:t>Basic childcare and health and safety knowledge</w:t>
            </w:r>
          </w:p>
        </w:tc>
        <w:tc>
          <w:tcPr>
            <w:tcW w:w="2310" w:type="dxa"/>
          </w:tcPr>
          <w:p w:rsidR="00746C76" w:rsidRDefault="00746C76" w:rsidP="00746C76">
            <w:pPr>
              <w:jc w:val="left"/>
            </w:pPr>
          </w:p>
          <w:p w:rsidR="00746C76" w:rsidRDefault="00746C76" w:rsidP="00746C76">
            <w:pPr>
              <w:jc w:val="left"/>
            </w:pPr>
          </w:p>
          <w:p w:rsidR="00746C76" w:rsidRDefault="00746C76" w:rsidP="00746C76">
            <w:pPr>
              <w:jc w:val="left"/>
            </w:pPr>
            <w:r>
              <w:t>Application form and selection process</w:t>
            </w:r>
          </w:p>
          <w:p w:rsidR="00746C76" w:rsidRDefault="00746C76" w:rsidP="00746C76">
            <w:pPr>
              <w:jc w:val="left"/>
            </w:pPr>
          </w:p>
          <w:p w:rsidR="00746C76" w:rsidRDefault="00746C76" w:rsidP="00746C76">
            <w:pPr>
              <w:jc w:val="left"/>
            </w:pPr>
          </w:p>
          <w:p w:rsidR="00746C76" w:rsidRDefault="00746C76" w:rsidP="00746C76">
            <w:pPr>
              <w:jc w:val="left"/>
            </w:pPr>
            <w:r>
              <w:t>Application form and selection process</w:t>
            </w:r>
          </w:p>
        </w:tc>
        <w:tc>
          <w:tcPr>
            <w:tcW w:w="2311" w:type="dxa"/>
          </w:tcPr>
          <w:p w:rsidR="00746C76" w:rsidRDefault="00746C76" w:rsidP="006A1AEE">
            <w:pPr>
              <w:jc w:val="center"/>
            </w:pPr>
          </w:p>
          <w:p w:rsidR="00746C76" w:rsidRDefault="00746C76" w:rsidP="006A1AEE">
            <w:pPr>
              <w:jc w:val="center"/>
            </w:pPr>
          </w:p>
          <w:p w:rsidR="00746C76" w:rsidRDefault="00746C76" w:rsidP="00746C76">
            <w:pPr>
              <w:jc w:val="left"/>
            </w:pPr>
            <w:r>
              <w:t>Appropriate knowledge of first aid</w:t>
            </w:r>
          </w:p>
        </w:tc>
        <w:tc>
          <w:tcPr>
            <w:tcW w:w="2311" w:type="dxa"/>
          </w:tcPr>
          <w:p w:rsidR="00746C76" w:rsidRDefault="00746C76" w:rsidP="00746C76">
            <w:pPr>
              <w:jc w:val="left"/>
            </w:pPr>
          </w:p>
          <w:p w:rsidR="00746C76" w:rsidRDefault="00746C76" w:rsidP="00746C76">
            <w:pPr>
              <w:jc w:val="left"/>
            </w:pPr>
          </w:p>
          <w:p w:rsidR="00746C76" w:rsidRDefault="00746C76" w:rsidP="00746C76">
            <w:pPr>
              <w:jc w:val="left"/>
            </w:pPr>
            <w:r>
              <w:t>Application form</w:t>
            </w:r>
          </w:p>
        </w:tc>
      </w:tr>
      <w:tr w:rsidR="00746C76" w:rsidTr="00746C76">
        <w:tc>
          <w:tcPr>
            <w:tcW w:w="2310" w:type="dxa"/>
          </w:tcPr>
          <w:p w:rsidR="00746C76" w:rsidRPr="00746C76" w:rsidRDefault="00746C76" w:rsidP="00746C76">
            <w:pPr>
              <w:jc w:val="left"/>
              <w:rPr>
                <w:b/>
              </w:rPr>
            </w:pPr>
            <w:r w:rsidRPr="00746C76">
              <w:rPr>
                <w:b/>
              </w:rPr>
              <w:t>Qualifications/Training</w:t>
            </w:r>
          </w:p>
          <w:p w:rsidR="00746C76" w:rsidRDefault="00746C76" w:rsidP="00746C76">
            <w:pPr>
              <w:jc w:val="left"/>
            </w:pPr>
            <w:r>
              <w:t>Participate in relevant development and training opportunities</w:t>
            </w:r>
          </w:p>
        </w:tc>
        <w:tc>
          <w:tcPr>
            <w:tcW w:w="2310" w:type="dxa"/>
          </w:tcPr>
          <w:p w:rsidR="00746C76" w:rsidRDefault="00746C76" w:rsidP="006A1AEE">
            <w:pPr>
              <w:jc w:val="center"/>
            </w:pPr>
          </w:p>
          <w:p w:rsidR="00746C76" w:rsidRDefault="00746C76" w:rsidP="000C241E">
            <w:pPr>
              <w:jc w:val="left"/>
            </w:pPr>
            <w:r>
              <w:t>Application form and selection process</w:t>
            </w:r>
          </w:p>
        </w:tc>
        <w:tc>
          <w:tcPr>
            <w:tcW w:w="2311" w:type="dxa"/>
          </w:tcPr>
          <w:p w:rsidR="00746C76" w:rsidRDefault="00746C76" w:rsidP="006A1AEE">
            <w:pPr>
              <w:jc w:val="center"/>
            </w:pPr>
          </w:p>
        </w:tc>
        <w:tc>
          <w:tcPr>
            <w:tcW w:w="2311" w:type="dxa"/>
          </w:tcPr>
          <w:p w:rsidR="00746C76" w:rsidRDefault="00746C76" w:rsidP="006A1AEE">
            <w:pPr>
              <w:jc w:val="center"/>
            </w:pPr>
          </w:p>
        </w:tc>
      </w:tr>
    </w:tbl>
    <w:p w:rsidR="007874BA" w:rsidRDefault="007874BA" w:rsidP="00746C76">
      <w:pPr>
        <w:jc w:val="left"/>
      </w:pPr>
    </w:p>
    <w:p w:rsidR="002C030C" w:rsidRPr="002E1DAA" w:rsidRDefault="002C030C" w:rsidP="002C030C">
      <w:pPr>
        <w:ind w:left="284"/>
        <w:rPr>
          <w:b/>
        </w:rPr>
      </w:pPr>
      <w:r>
        <w:rPr>
          <w:rFonts w:cs="Arial"/>
          <w:b/>
        </w:rPr>
        <w:t>K</w:t>
      </w:r>
      <w:r w:rsidRPr="002E1DAA">
        <w:rPr>
          <w:rFonts w:cs="Arial"/>
          <w:b/>
        </w:rPr>
        <w:t>ISHARON</w:t>
      </w:r>
      <w:r>
        <w:rPr>
          <w:rFonts w:cs="Arial"/>
          <w:b/>
        </w:rPr>
        <w:t xml:space="preserve"> SCHOOL</w:t>
      </w:r>
      <w:r w:rsidRPr="002E1DAA">
        <w:rPr>
          <w:rFonts w:cs="Arial"/>
          <w:b/>
        </w:rPr>
        <w:t xml:space="preserve"> IS COMMITTED TO SAFEGUARDING THE WELFARE OF CHILDREN AND VULNERABLE ADULTS AND EXPECTS ALL STAFF TO SHARE THIS COMMITMENT.</w:t>
      </w:r>
      <w:r>
        <w:rPr>
          <w:rFonts w:cs="Arial"/>
          <w:b/>
        </w:rPr>
        <w:t xml:space="preserve">  ALL APPOINTMENETS ARE SUBJECT TO AN ENHANCED DBS CHECK.</w:t>
      </w:r>
    </w:p>
    <w:p w:rsidR="002C030C" w:rsidRDefault="002C030C" w:rsidP="00746C76">
      <w:pPr>
        <w:jc w:val="left"/>
      </w:pPr>
    </w:p>
    <w:sectPr w:rsidR="002C030C" w:rsidSect="007874BA">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4BA" w:rsidRDefault="007874BA" w:rsidP="007874BA">
      <w:pPr>
        <w:spacing w:line="240" w:lineRule="auto"/>
      </w:pPr>
      <w:r>
        <w:separator/>
      </w:r>
    </w:p>
  </w:endnote>
  <w:endnote w:type="continuationSeparator" w:id="0">
    <w:p w:rsidR="007874BA" w:rsidRDefault="007874BA" w:rsidP="00787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4BA" w:rsidRDefault="007874BA" w:rsidP="007874BA">
      <w:pPr>
        <w:spacing w:line="240" w:lineRule="auto"/>
      </w:pPr>
      <w:r>
        <w:separator/>
      </w:r>
    </w:p>
  </w:footnote>
  <w:footnote w:type="continuationSeparator" w:id="0">
    <w:p w:rsidR="007874BA" w:rsidRDefault="007874BA" w:rsidP="007874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4BA" w:rsidRDefault="007874BA" w:rsidP="002C030C">
    <w:pPr>
      <w:pStyle w:val="Header"/>
      <w:jc w:val="left"/>
    </w:pPr>
    <w:r>
      <w:rPr>
        <w:rFonts w:ascii="Calibri" w:hAnsi="Calibri"/>
        <w:noProof/>
        <w:color w:val="1F497D"/>
        <w:lang w:val="en-GB" w:eastAsia="en-GB"/>
      </w:rPr>
      <w:drawing>
        <wp:inline distT="0" distB="0" distL="0" distR="0">
          <wp:extent cx="1400175" cy="546280"/>
          <wp:effectExtent l="19050" t="0" r="9525" b="0"/>
          <wp:docPr id="1" name="Picture 1" descr="cid:image002.jpg@01D0A2BB.E340C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A2BB.E340C040"/>
                  <pic:cNvPicPr>
                    <a:picLocks noChangeAspect="1" noChangeArrowheads="1"/>
                  </pic:cNvPicPr>
                </pic:nvPicPr>
                <pic:blipFill>
                  <a:blip r:embed="rId1" r:link="rId2"/>
                  <a:srcRect/>
                  <a:stretch>
                    <a:fillRect/>
                  </a:stretch>
                </pic:blipFill>
                <pic:spPr bwMode="auto">
                  <a:xfrm>
                    <a:off x="0" y="0"/>
                    <a:ext cx="1400175" cy="5462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CAD"/>
    <w:multiLevelType w:val="hybridMultilevel"/>
    <w:tmpl w:val="397E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609C5"/>
    <w:multiLevelType w:val="hybridMultilevel"/>
    <w:tmpl w:val="09904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D43C3"/>
    <w:multiLevelType w:val="hybridMultilevel"/>
    <w:tmpl w:val="9A5AE83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6E62027D"/>
    <w:multiLevelType w:val="hybridMultilevel"/>
    <w:tmpl w:val="461E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1D190B"/>
    <w:multiLevelType w:val="hybridMultilevel"/>
    <w:tmpl w:val="F1ACD3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BA"/>
    <w:rsid w:val="00007E8A"/>
    <w:rsid w:val="000C241E"/>
    <w:rsid w:val="00180E68"/>
    <w:rsid w:val="00233661"/>
    <w:rsid w:val="00282EE2"/>
    <w:rsid w:val="00297B1F"/>
    <w:rsid w:val="002C030C"/>
    <w:rsid w:val="00416DD5"/>
    <w:rsid w:val="004C053C"/>
    <w:rsid w:val="006A1AEE"/>
    <w:rsid w:val="00724FC6"/>
    <w:rsid w:val="00746C76"/>
    <w:rsid w:val="007874BA"/>
    <w:rsid w:val="00883180"/>
    <w:rsid w:val="008F5EEF"/>
    <w:rsid w:val="00906F12"/>
    <w:rsid w:val="009373A3"/>
    <w:rsid w:val="00BC7874"/>
    <w:rsid w:val="00C40F3F"/>
    <w:rsid w:val="00CD4242"/>
    <w:rsid w:val="00E224CE"/>
    <w:rsid w:val="00E93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14A5"/>
  <w15:docId w15:val="{795F3950-A963-41D0-B686-72D1EAA3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97B1F"/>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97B1F"/>
    <w:rPr>
      <w:rFonts w:eastAsia="Arial" w:cstheme="minorHAnsi"/>
      <w:spacing w:val="-2"/>
      <w:w w:val="95"/>
      <w:sz w:val="24"/>
      <w:szCs w:val="24"/>
    </w:rPr>
  </w:style>
  <w:style w:type="character" w:customStyle="1" w:styleId="BodyTextChar">
    <w:name w:val="Body Text Char"/>
    <w:basedOn w:val="DefaultParagraphFont"/>
    <w:link w:val="BodyText"/>
    <w:uiPriority w:val="1"/>
    <w:rsid w:val="00297B1F"/>
    <w:rPr>
      <w:rFonts w:eastAsia="Arial" w:cstheme="minorHAnsi"/>
      <w:spacing w:val="-2"/>
      <w:w w:val="95"/>
      <w:sz w:val="24"/>
      <w:szCs w:val="24"/>
      <w:lang w:val="en-US"/>
    </w:rPr>
  </w:style>
  <w:style w:type="paragraph" w:styleId="Header">
    <w:name w:val="header"/>
    <w:basedOn w:val="Normal"/>
    <w:link w:val="HeaderChar"/>
    <w:uiPriority w:val="99"/>
    <w:unhideWhenUsed/>
    <w:rsid w:val="007874BA"/>
    <w:pPr>
      <w:tabs>
        <w:tab w:val="center" w:pos="4513"/>
        <w:tab w:val="right" w:pos="9026"/>
      </w:tabs>
      <w:spacing w:line="240" w:lineRule="auto"/>
    </w:pPr>
  </w:style>
  <w:style w:type="character" w:customStyle="1" w:styleId="HeaderChar">
    <w:name w:val="Header Char"/>
    <w:basedOn w:val="DefaultParagraphFont"/>
    <w:link w:val="Header"/>
    <w:uiPriority w:val="99"/>
    <w:rsid w:val="007874BA"/>
    <w:rPr>
      <w:lang w:val="en-US"/>
    </w:rPr>
  </w:style>
  <w:style w:type="paragraph" w:styleId="Footer">
    <w:name w:val="footer"/>
    <w:basedOn w:val="Normal"/>
    <w:link w:val="FooterChar"/>
    <w:uiPriority w:val="99"/>
    <w:unhideWhenUsed/>
    <w:rsid w:val="007874BA"/>
    <w:pPr>
      <w:tabs>
        <w:tab w:val="center" w:pos="4513"/>
        <w:tab w:val="right" w:pos="9026"/>
      </w:tabs>
      <w:spacing w:line="240" w:lineRule="auto"/>
    </w:pPr>
  </w:style>
  <w:style w:type="character" w:customStyle="1" w:styleId="FooterChar">
    <w:name w:val="Footer Char"/>
    <w:basedOn w:val="DefaultParagraphFont"/>
    <w:link w:val="Footer"/>
    <w:uiPriority w:val="99"/>
    <w:rsid w:val="007874BA"/>
    <w:rPr>
      <w:lang w:val="en-US"/>
    </w:rPr>
  </w:style>
  <w:style w:type="paragraph" w:styleId="BalloonText">
    <w:name w:val="Balloon Text"/>
    <w:basedOn w:val="Normal"/>
    <w:link w:val="BalloonTextChar"/>
    <w:uiPriority w:val="99"/>
    <w:semiHidden/>
    <w:unhideWhenUsed/>
    <w:rsid w:val="007874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4BA"/>
    <w:rPr>
      <w:rFonts w:ascii="Tahoma" w:hAnsi="Tahoma" w:cs="Tahoma"/>
      <w:sz w:val="16"/>
      <w:szCs w:val="16"/>
      <w:lang w:val="en-US"/>
    </w:rPr>
  </w:style>
  <w:style w:type="table" w:styleId="TableGrid">
    <w:name w:val="Table Grid"/>
    <w:basedOn w:val="TableNormal"/>
    <w:uiPriority w:val="59"/>
    <w:rsid w:val="00746C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37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3DBC7.83E145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9EA66-0D89-4474-9A4D-C89E24FB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romib</dc:creator>
  <cp:lastModifiedBy>Bhavna Adatia</cp:lastModifiedBy>
  <cp:revision>7</cp:revision>
  <cp:lastPrinted>2019-04-09T13:07:00Z</cp:lastPrinted>
  <dcterms:created xsi:type="dcterms:W3CDTF">2019-04-08T15:09:00Z</dcterms:created>
  <dcterms:modified xsi:type="dcterms:W3CDTF">2019-04-09T13:07:00Z</dcterms:modified>
</cp:coreProperties>
</file>